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e206" w14:textId="18de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Буландынского района Акмолинской области</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31 мая 2022 года № А-05/163. Зарегистрировано в Министерстве юстиции Республики Казахстан 7 июня 2022 года № 28401.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Буландынского района Акмолинской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Буландынского района Акмолинской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Буландынского района в установленном законодательством Республике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Буландынского района Акмолинской области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Буландынского района Акмолинской области.</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Буландынского района Акмолинской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акимата Буландынского района</w:t>
            </w:r>
            <w:r>
              <w:br/>
            </w:r>
            <w:r>
              <w:rPr>
                <w:rFonts w:ascii="Times New Roman"/>
                <w:b w:val="false"/>
                <w:i w:val="false"/>
                <w:color w:val="000000"/>
                <w:sz w:val="20"/>
              </w:rPr>
              <w:t>Акмолинской области</w:t>
            </w:r>
            <w:r>
              <w:br/>
            </w:r>
            <w:r>
              <w:rPr>
                <w:rFonts w:ascii="Times New Roman"/>
                <w:b w:val="false"/>
                <w:i w:val="false"/>
                <w:color w:val="000000"/>
                <w:sz w:val="20"/>
              </w:rPr>
              <w:t>от 31 мая 2022 года</w:t>
            </w:r>
            <w:r>
              <w:br/>
            </w:r>
            <w:r>
              <w:rPr>
                <w:rFonts w:ascii="Times New Roman"/>
                <w:b w:val="false"/>
                <w:i w:val="false"/>
                <w:color w:val="000000"/>
                <w:sz w:val="20"/>
              </w:rPr>
              <w:t>№ А-05/163</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Буландынского района Акмолинской области</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Буландынского района Акмолинской области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Буландынского района Акмолинской области.</w:t>
      </w:r>
    </w:p>
    <w:bookmarkEnd w:id="7"/>
    <w:bookmarkStart w:name="z13"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Основными параметрами являются внешний облик, архитектурный стиль, цветовое решение, этажность, отделочные материалы. Для района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Буландынского района Акмолинской области от 05.03.2024 </w:t>
      </w:r>
      <w:r>
        <w:rPr>
          <w:rFonts w:ascii="Times New Roman"/>
          <w:b w:val="false"/>
          <w:i w:val="false"/>
          <w:color w:val="000000"/>
          <w:sz w:val="28"/>
        </w:rPr>
        <w:t>№ А-03/90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9"/>
    <w:bookmarkStart w:name="z14"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Буландынского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0"/>
    <w:bookmarkStart w:name="z15" w:id="11"/>
    <w:p>
      <w:pPr>
        <w:spacing w:after="0"/>
        <w:ind w:left="0"/>
        <w:jc w:val="both"/>
      </w:pPr>
      <w:r>
        <w:rPr>
          <w:rFonts w:ascii="Times New Roman"/>
          <w:b w:val="false"/>
          <w:i w:val="false"/>
          <w:color w:val="000000"/>
          <w:sz w:val="28"/>
        </w:rPr>
        <w:t>
      4. Государственное учреждение "Отдел архитектуры и градостроительства" Буландынского района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11"/>
    <w:bookmarkStart w:name="z16" w:id="12"/>
    <w:p>
      <w:pPr>
        <w:spacing w:after="0"/>
        <w:ind w:left="0"/>
        <w:jc w:val="both"/>
      </w:pPr>
      <w:r>
        <w:rPr>
          <w:rFonts w:ascii="Times New Roman"/>
          <w:b w:val="false"/>
          <w:i w:val="false"/>
          <w:color w:val="000000"/>
          <w:sz w:val="28"/>
        </w:rPr>
        <w:t>
      5. Акимат Буландынского района организует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7" w:id="13"/>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акимата Буландынского района Акмолинской области от 05.03.2024 </w:t>
      </w:r>
      <w:r>
        <w:rPr>
          <w:rFonts w:ascii="Times New Roman"/>
          <w:b w:val="false"/>
          <w:i w:val="false"/>
          <w:color w:val="000000"/>
          <w:sz w:val="28"/>
        </w:rPr>
        <w:t>№ А-03/90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4"/>
    <w:bookmarkStart w:name="z19" w:id="15"/>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5"/>
    <w:bookmarkStart w:name="z10"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6"/>
    <w:bookmarkStart w:name="z20"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7"/>
    <w:bookmarkStart w:name="z21"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2" w:id="1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3"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4"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11"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Буландынскому району,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