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e206" w14:textId="18de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31 мая 2022 года № А-05/163. Зарегистрировано в Министерстве юстиции Республики Казахстан 7 июня 2022 года № 28401.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Буландынского района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Буландынского района в установленном законодательством Республике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Буландынского района Акмолинской области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Буландынского района Акмолинской области.</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 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Буландынского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31 мая 2022 года</w:t>
            </w:r>
            <w:r>
              <w:br/>
            </w:r>
            <w:r>
              <w:rPr>
                <w:rFonts w:ascii="Times New Roman"/>
                <w:b w:val="false"/>
                <w:i w:val="false"/>
                <w:color w:val="000000"/>
                <w:sz w:val="20"/>
              </w:rPr>
              <w:t>№ А-05/163</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Буландынского района Акмолинской области.</w:t>
      </w:r>
    </w:p>
    <w:bookmarkEnd w:id="7"/>
    <w:bookmarkStart w:name="z13"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Основными параметрами являются внешний облик, архитектурный стиль, цветовое решение, этажность, отделочные материалы. Для района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Буландынского района Акмолинской области от 05.03.2024 </w:t>
      </w:r>
      <w:r>
        <w:rPr>
          <w:rFonts w:ascii="Times New Roman"/>
          <w:b w:val="false"/>
          <w:i w:val="false"/>
          <w:color w:val="000000"/>
          <w:sz w:val="28"/>
        </w:rPr>
        <w:t>№ А-03/90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4"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Буландынского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0"/>
    <w:bookmarkStart w:name="z15" w:id="11"/>
    <w:p>
      <w:pPr>
        <w:spacing w:after="0"/>
        <w:ind w:left="0"/>
        <w:jc w:val="both"/>
      </w:pPr>
      <w:r>
        <w:rPr>
          <w:rFonts w:ascii="Times New Roman"/>
          <w:b w:val="false"/>
          <w:i w:val="false"/>
          <w:color w:val="000000"/>
          <w:sz w:val="28"/>
        </w:rPr>
        <w:t>
      4. Государственное учреждение "Отдел архитектуры и градостроительства" Буландынского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1"/>
    <w:bookmarkStart w:name="z16" w:id="12"/>
    <w:p>
      <w:pPr>
        <w:spacing w:after="0"/>
        <w:ind w:left="0"/>
        <w:jc w:val="both"/>
      </w:pPr>
      <w:r>
        <w:rPr>
          <w:rFonts w:ascii="Times New Roman"/>
          <w:b w:val="false"/>
          <w:i w:val="false"/>
          <w:color w:val="000000"/>
          <w:sz w:val="28"/>
        </w:rPr>
        <w:t>
      5. Акимат Буландынского района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7" w:id="13"/>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Буландынского района Акмолинской области от 05.03.2024 </w:t>
      </w:r>
      <w:r>
        <w:rPr>
          <w:rFonts w:ascii="Times New Roman"/>
          <w:b w:val="false"/>
          <w:i w:val="false"/>
          <w:color w:val="000000"/>
          <w:sz w:val="28"/>
        </w:rPr>
        <w:t>№ А-03/90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9"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0"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20"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1"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2"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3"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4"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11"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Буландынскому району,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