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0de2" w14:textId="d990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февраля 2022 года № 27. Зарегистрировано в Министерстве юстиции Республики Казахстан 10 февраля 2022 года № 26768. Утратило силу постановлением акимата Актюбинской области от 19 сентября 2024 года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19.09.2024 № 266 (вводится в действие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№ 22807),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определения стоимости услуг, закупаемых для проведения государственной информационной политики в средствах массовой информации на территории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Актюбинской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Актюбинской области после его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 № 27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Актюбинской области (далее - Методика), разработана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Актюбинской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услуг, закупаемых для проведения государственной информационной политики в средствах массовой информации на территории Актюбинской области (далее -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- стоимость услуги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- базовая цена за один квадратный сантиметр услуги, размещаемой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объем услуги, размещаемой в газете, исчисляемый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-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- 1,3;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- 1,15;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- 0,9;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- 0,8;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- 0,65;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- 0,5;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- стоимость услуги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- базовая цена за один квадратный сантиметр услуги, размещаемой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объем услуги, размещаемой в журнале, исчисляемый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-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- 1,2;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- 1,1;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- 0,9;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- 0,8;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- 0,7.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- стоимость услуги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- базовая цена за один символ, секунду, минуту, штуку услуги, размещаемой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объем услуги, размещаемой в интернет-ресурсе, исчисляемый в символах, секундах, минутах, штуках;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-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- 1,1;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- 1,2;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- 1,3;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- 1,4.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- стоимость услуги на телевидении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- базовая цена за одну секунду, минуту, серию услуги, размещаемой на телевидении;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объем услуги, размещаемой на телевидении, исчисляемый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- стоимость услуги на радиоканале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- базовая цена за одну секунду, минуту услуги, размещаемой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объем услуги, размещаемой на радиоканале, исчисляемый в секундах, минутах.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стоимости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закупаемых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средствах массовой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Актюбинской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Актюбинской области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районов Актюбинской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новостных сюжетов) на телевидении, входящих в перечень обязательных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391 563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431 698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Актюбинской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15 435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16 206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новостных сюжетов)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Актюбинской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Актюбинской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4 526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программ) на радиоканале, распространяемом на территории Актюбинской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