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ef81" w14:textId="6a1e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мая 2022 года № 137. Зарегистрировано в Министерстве юстиции Республики Казахстан 13 мая 2022 года № 28020.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заголовке и по всему тексту на казахском языке слово "жұмсаған" заменено словом "жұмсалған", текст на русском языке не меняется решением Уилского районного маслихата Актюбинской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6 мая 2022 года № 137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– в редакции решения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заголовке приложения и по всему тексту на казахском языке слово "жұмсаған" заменено словом "жұмсалған", текст на русском языке не меняется решением Уилского районного маслихата Актюбинской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 разработан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"Уилский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казахском языке, текст на русском языке не меняется решением Уилского районного маслихата Актюбинской области от 05.05.2025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Уилского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