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a10a" w14:textId="0b5a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Хромтаускому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марта 2022 года № 192. Зарегистрировано в Министерстве юстиции Республики Казахстан 6 апреля 2022 года № 27444.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