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10a" w14:textId="0b5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марта 2022 года № 192. Зарегистрировано в Министерстве юстиции Республики Казахстан 6 апреля 2022 года № 27444.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