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be02" w14:textId="994b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23 февраля 2022 года № 23-87. Зарегистрировано в Министерстве юстиции Республики Казахстан 3 марта 2022 года № 27010. Утратило силу решением Ескельдинского районного маслихата области Жетісу от 6 декабря 2023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30 января 2018 года № 25-165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Утверждено решением Ескельдинского районного маслихата от 30 января 2018 года № 25-165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маслихат от 23 февраля 2022 года № 23-87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Ескельдинского района, Алматинской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Бюронациональной статистики агенства по стратегическому планированию и реформам Республики Казахстан по Алматинской области;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Ескельдинского района" акимата Ескельдинского района;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нуждающихсяполучателейи установления размеров социальной помощи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единовременно в размере -1 000 000 (один миллион) тенге и ежемесячно в размере 3 (три) месячного расчетного показателя;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(три) месячного расчетного показателя;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–35 (тридцать пять) месячных расчетных показателей;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- 35 (тридцать пять) месячных расчетных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–26 (двадцать шесть) месячных расчетных показателей;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Союза ССР, принимавшие участие в урегулировании межэтнического конфликта в Нагорном Карахабе единовременно в размере - 26 (двадцать шесть) 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35 (тридцать пять) 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35 (тридцать пять) 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в размере - 26 (двадцать шесть) месячных расчетных показателей;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единовременно в размере - 26 (двадцать шесть) месячных расчетных показателей;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участвовавших непосредственно в ядерных испытаниях единовременно в размере – 35 (тридцать пять) месячных расчетных показателей;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–35 (тридцать пять) месячных расчетных показателей.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состоящим на постоянной регистрации без учета среднедушевого дохода: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200 (двести) месячных расчетных показателей;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в размере – 5 (пять) месячных расчетных показателей;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в в размере – 5 (пять) месячных расчетных показателей;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находящимися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- в размере 5 (пяти) месячных расчетных показателей.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районана текущий финансовый год.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