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c49d" w14:textId="081c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мая 2022 года № 103. Зарегистрировано в Министерстве юстиции Республики Казахстан 13 мая 2022 года № 28038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>),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"Управление сельского хозяйства акимата Жамбылской области" в установленном законодательством Республики Казахстан порядке обеспечить: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Министерстве юстиции Республики Казахстан;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 после его официального опубликования.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Жамбылской области по курируемым вопросам.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103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марки КАС-28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(КАС), марок: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 + S (Сера)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удобрение, марка КАС + PKS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н.м.- 6, Р2О5- н.м. -12, SO3- н.м.-15, СаО- н.м.-14, MgO- н.м.-0,25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 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(РS-удобрение), марка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общий органический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(Ferrilеne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 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калийные соли гуминовых кислот-12%, калийные соли фульвовых кислот-3%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кислот-14%, калийные соли фульвовых кислот-4%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кислот-45%, 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мк/кг, P-50 мк/кг, К-80 мк/кг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углер.-19%, N-5,6%, аминокислоты - 34, макс.влажность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Р2О5 - 0,50, К2О - 2,5, MgO - 0,10, B - 0,10, Co - 0,01, Cu - 0,05, Fe - 0,12, Mn - 0,12, Mo - 0,025, Zn - 0,12, гуминовые кислоты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- 12,5, в т.ч.свободные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- 2%, P2O5 - 1,83%, К2О - 1,2%, экстракт морских водорослей Ascophyllum nodosum A142, в т.ч.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т.ч. B - 2,07%, N (в т.ч. органический) - не менее 1,7%, Mo - 0,02%, экстракт морских водорослей, в т.ч.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экстракт морских бурых водорослей основа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- 2-2,6%, P2O5 - 2-2,6%, К2О - 7,5-9,9%, S - 1,3-1,7%, Mn EDTA - 1,2-1,5%, Zn EDTA - 1,2-1,5%, aминокислоты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т.ч.нитратный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т.ч.аммонийный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аминокислоты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аминокислоты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аминокислоты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- 1,5%, N общий органический - 1,5%, K2О - 4%, органическое вещество - 30%, органический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глутаминовая кислота 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RNO3,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spp.. Trichoderma spp и другие ростостимулирующие бактерии, КОЕ/мл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HOSIL 18-18-18+МЕ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 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 - 1, растворимый в воде оксид кальция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вещества-45, общий N-3, органический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общий N-7, NH2-N-7, P2O5-7, K2O-7, pH-5,7-7,7, свободная аминокислота-10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103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Жамбылской области от 26.07.2022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3 021 800 000,0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