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7040" w14:textId="54b7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Байзакском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30 марта 2022 года № 24-5. Зарегистрировано в Министерстве юстиции Республики Казахстан 6 апреля 2022 года № 27441. Утратило силу решением Байзакского районного маслихата Жамбылской области от 23 августа 2023 года № 7-12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23.08.2023 </w:t>
      </w:r>
      <w:r>
        <w:rPr>
          <w:rFonts w:ascii="Times New Roman"/>
          <w:b w:val="false"/>
          <w:i w:val="false"/>
          <w:color w:val="ff0000"/>
          <w:sz w:val="28"/>
        </w:rPr>
        <w:t>№ 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Байзакский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Байзакском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Байзакского районного маслихата: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Байзакского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Байзакском районе" от 19 августа 2016 года № 6-5 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3159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Байзакского районного маслихата "О внесении изменений в решение Байзакского районного маслихата от 19 августа 2016 года № 6-5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Байзакском районе" от 25 августа 2020 года № 71-3(Зарегистрированное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4727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Байзакском районе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Байзакском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4286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Байзакского района Жамбылской области" ежеквартально на основании справки из учебного заведения, подтверждающей факт обучения ребенка-инвалида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 - 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инвалидов по индивидуальному учебному плану равен шести месячным расчетным показателям на каждого ребенка-инвалида ежеквартально на учебный год.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