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7611" w14:textId="74b7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Шуского районного маслихата от 29 марта 2019 года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Шуского районного маслихата Жамбылской области от 5 декабря 2022 года № 36-8. Зарегистрировано в Министерстве юстиции Республики Казахстан 29 декабря 2022 года № 31408. Утратило силу решением Шуского районного маслихата Жамбылской области от 25 декабря 2023 года № 14-4</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Шуского районного маслихата Жамбылской области от 25.12.2023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Шуский районный маслихат РЕШИЛ:</w:t>
      </w:r>
    </w:p>
    <w:bookmarkStart w:name="z8" w:id="0"/>
    <w:p>
      <w:pPr>
        <w:spacing w:after="0"/>
        <w:ind w:left="0"/>
        <w:jc w:val="both"/>
      </w:pPr>
      <w:r>
        <w:rPr>
          <w:rFonts w:ascii="Times New Roman"/>
          <w:b w:val="false"/>
          <w:i w:val="false"/>
          <w:color w:val="000000"/>
          <w:sz w:val="28"/>
        </w:rPr>
        <w:t xml:space="preserve">
      1. Внести в решение Шуского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от 29 марта 2019 года №44-3 (зарегистрировано в Реестре государственной регистрации нормативных правовых актов под </w:t>
      </w:r>
      <w:r>
        <w:rPr>
          <w:rFonts w:ascii="Times New Roman"/>
          <w:b w:val="false"/>
          <w:i w:val="false"/>
          <w:color w:val="000000"/>
          <w:sz w:val="28"/>
        </w:rPr>
        <w:t>№ 4173</w:t>
      </w:r>
      <w:r>
        <w:rPr>
          <w:rFonts w:ascii="Times New Roman"/>
          <w:b w:val="false"/>
          <w:i w:val="false"/>
          <w:color w:val="000000"/>
          <w:sz w:val="28"/>
        </w:rPr>
        <w:t>)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Шускому району,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Шуского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Шуского районного маслихата</w:t>
            </w:r>
            <w:r>
              <w:br/>
            </w:r>
            <w:r>
              <w:rPr>
                <w:rFonts w:ascii="Times New Roman"/>
                <w:b w:val="false"/>
                <w:i w:val="false"/>
                <w:color w:val="000000"/>
                <w:sz w:val="20"/>
              </w:rPr>
              <w:t>от 5 декабря 2022 года № 36-8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 xml:space="preserve"> Шуского районного маслихата</w:t>
            </w:r>
            <w:r>
              <w:br/>
            </w:r>
            <w:r>
              <w:rPr>
                <w:rFonts w:ascii="Times New Roman"/>
                <w:b w:val="false"/>
                <w:i w:val="false"/>
                <w:color w:val="000000"/>
                <w:sz w:val="20"/>
              </w:rPr>
              <w:t xml:space="preserve"> от 29 марта 2019 года № 44-3</w:t>
            </w:r>
          </w:p>
        </w:tc>
      </w:tr>
    </w:tbl>
    <w:bookmarkStart w:name="z18"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Шускому району</w:t>
      </w:r>
    </w:p>
    <w:bookmarkEnd w:id="2"/>
    <w:bookmarkStart w:name="z19" w:id="3"/>
    <w:p>
      <w:pPr>
        <w:spacing w:after="0"/>
        <w:ind w:left="0"/>
        <w:jc w:val="left"/>
      </w:pPr>
      <w:r>
        <w:rPr>
          <w:rFonts w:ascii="Times New Roman"/>
          <w:b/>
          <w:i w:val="false"/>
          <w:color w:val="000000"/>
        </w:rPr>
        <w:t xml:space="preserve"> Глава 1. Общие положения</w:t>
      </w:r>
    </w:p>
    <w:bookmarkEnd w:id="3"/>
    <w:bookmarkStart w:name="z20"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по Шускому району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4"/>
    <w:bookmarkStart w:name="z21"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5"/>
    <w:bookmarkStart w:name="z22"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23" w:id="7"/>
    <w:p>
      <w:pPr>
        <w:spacing w:after="0"/>
        <w:ind w:left="0"/>
        <w:jc w:val="both"/>
      </w:pPr>
      <w:r>
        <w:rPr>
          <w:rFonts w:ascii="Times New Roman"/>
          <w:b w:val="false"/>
          <w:i w:val="false"/>
          <w:color w:val="000000"/>
          <w:sz w:val="28"/>
        </w:rPr>
        <w:t>
      2) специальная комиссия – комиссия, создаваемая решением акима Шуского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7"/>
    <w:bookmarkStart w:name="z24" w:id="8"/>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Жамбылской области";</w:t>
      </w:r>
    </w:p>
    <w:bookmarkEnd w:id="8"/>
    <w:bookmarkStart w:name="z25" w:id="9"/>
    <w:p>
      <w:pPr>
        <w:spacing w:after="0"/>
        <w:ind w:left="0"/>
        <w:jc w:val="both"/>
      </w:pPr>
      <w:r>
        <w:rPr>
          <w:rFonts w:ascii="Times New Roman"/>
          <w:b w:val="false"/>
          <w:i w:val="false"/>
          <w:color w:val="000000"/>
          <w:sz w:val="28"/>
        </w:rPr>
        <w:t>
      4) праздничные дни– дни национальных и государственных праздников Республики Казахстан;</w:t>
      </w:r>
    </w:p>
    <w:bookmarkEnd w:id="9"/>
    <w:bookmarkStart w:name="z26" w:id="10"/>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0"/>
    <w:bookmarkStart w:name="z27" w:id="11"/>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1"/>
    <w:bookmarkStart w:name="z28" w:id="12"/>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Шуского района Жамбылской области";</w:t>
      </w:r>
    </w:p>
    <w:bookmarkEnd w:id="12"/>
    <w:bookmarkStart w:name="z29" w:id="13"/>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3"/>
    <w:bookmarkStart w:name="z30" w:id="14"/>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4"/>
    <w:bookmarkStart w:name="z31"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32" w:id="16"/>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cоциальной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6"/>
    <w:bookmarkStart w:name="z33" w:id="17"/>
    <w:p>
      <w:pPr>
        <w:spacing w:after="0"/>
        <w:ind w:left="0"/>
        <w:jc w:val="left"/>
      </w:pPr>
      <w:r>
        <w:rPr>
          <w:rFonts w:ascii="Times New Roman"/>
          <w:b/>
          <w:i w:val="false"/>
          <w:color w:val="000000"/>
        </w:rPr>
        <w:t xml:space="preserve"> Глава 2. Порядок определения перечня категорий получателей и социальной помощи и установления размеров социальной помощи</w:t>
      </w:r>
    </w:p>
    <w:bookmarkEnd w:id="17"/>
    <w:bookmarkStart w:name="z34" w:id="18"/>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18"/>
    <w:bookmarkStart w:name="z35" w:id="19"/>
    <w:p>
      <w:pPr>
        <w:spacing w:after="0"/>
        <w:ind w:left="0"/>
        <w:jc w:val="both"/>
      </w:pPr>
      <w:r>
        <w:rPr>
          <w:rFonts w:ascii="Times New Roman"/>
          <w:b w:val="false"/>
          <w:i w:val="false"/>
          <w:color w:val="000000"/>
          <w:sz w:val="28"/>
        </w:rPr>
        <w:t>
      1) ко Дню защитника Отечества – 7 мая:</w:t>
      </w:r>
    </w:p>
    <w:bookmarkEnd w:id="19"/>
    <w:bookmarkStart w:name="z36" w:id="20"/>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20"/>
    <w:bookmarkStart w:name="z37" w:id="21"/>
    <w:p>
      <w:pPr>
        <w:spacing w:after="0"/>
        <w:ind w:left="0"/>
        <w:jc w:val="both"/>
      </w:pPr>
      <w:r>
        <w:rPr>
          <w:rFonts w:ascii="Times New Roman"/>
          <w:b w:val="false"/>
          <w:i w:val="false"/>
          <w:color w:val="000000"/>
          <w:sz w:val="28"/>
        </w:rPr>
        <w:t>
      2) ко Дню Победы – 9 мая:</w:t>
      </w:r>
    </w:p>
    <w:bookmarkEnd w:id="21"/>
    <w:bookmarkStart w:name="z38"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партизаны и подпольщики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лицам приравненным по льготам к участникам Великой Отечественной войны – в размере 1 000 000 (один миллион) тенге;</w:t>
      </w:r>
    </w:p>
    <w:bookmarkEnd w:id="22"/>
    <w:bookmarkStart w:name="z39" w:id="2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 </w:t>
      </w:r>
    </w:p>
    <w:bookmarkEnd w:id="23"/>
    <w:bookmarkStart w:name="z40" w:id="2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50 000 (пятьдесят тысяч) тенге;</w:t>
      </w:r>
    </w:p>
    <w:bookmarkEnd w:id="24"/>
    <w:bookmarkStart w:name="z41"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Ленинграда"–в размере 60 000 (шестьдесят тысяч) тенге;</w:t>
      </w:r>
    </w:p>
    <w:bookmarkEnd w:id="25"/>
    <w:bookmarkStart w:name="z42" w:id="2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50 000 (пятьдесят тысяч) тенге;</w:t>
      </w:r>
    </w:p>
    <w:bookmarkEnd w:id="26"/>
    <w:bookmarkStart w:name="z43" w:id="27"/>
    <w:p>
      <w:pPr>
        <w:spacing w:after="0"/>
        <w:ind w:left="0"/>
        <w:jc w:val="both"/>
      </w:pPr>
      <w:r>
        <w:rPr>
          <w:rFonts w:ascii="Times New Roman"/>
          <w:b w:val="false"/>
          <w:i w:val="false"/>
          <w:color w:val="000000"/>
          <w:sz w:val="28"/>
        </w:rPr>
        <w:t>
      лицам, проработавшим (прослужившим)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50 000 (пятьдесят тысяч) тенге;</w:t>
      </w:r>
    </w:p>
    <w:bookmarkEnd w:id="27"/>
    <w:bookmarkStart w:name="z44" w:id="2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8"/>
    <w:bookmarkStart w:name="z45" w:id="29"/>
    <w:p>
      <w:pPr>
        <w:spacing w:after="0"/>
        <w:ind w:left="0"/>
        <w:jc w:val="both"/>
      </w:pPr>
      <w:r>
        <w:rPr>
          <w:rFonts w:ascii="Times New Roman"/>
          <w:b w:val="false"/>
          <w:i w:val="false"/>
          <w:color w:val="000000"/>
          <w:sz w:val="28"/>
        </w:rPr>
        <w:t xml:space="preserve">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 </w:t>
      </w:r>
    </w:p>
    <w:bookmarkEnd w:id="29"/>
    <w:bookmarkStart w:name="z46" w:id="30"/>
    <w:p>
      <w:pPr>
        <w:spacing w:after="0"/>
        <w:ind w:left="0"/>
        <w:jc w:val="both"/>
      </w:pPr>
      <w:r>
        <w:rPr>
          <w:rFonts w:ascii="Times New Roman"/>
          <w:b w:val="false"/>
          <w:i w:val="false"/>
          <w:color w:val="000000"/>
          <w:sz w:val="28"/>
        </w:rPr>
        <w:t>
      лицам, принимавшим участие в боевых действиях против фашистской</w:t>
      </w:r>
    </w:p>
    <w:bookmarkEnd w:id="30"/>
    <w:bookmarkStart w:name="z47" w:id="31"/>
    <w:p>
      <w:pPr>
        <w:spacing w:after="0"/>
        <w:ind w:left="0"/>
        <w:jc w:val="both"/>
      </w:pPr>
      <w:r>
        <w:rPr>
          <w:rFonts w:ascii="Times New Roman"/>
          <w:b w:val="false"/>
          <w:i w:val="false"/>
          <w:color w:val="000000"/>
          <w:sz w:val="28"/>
        </w:rPr>
        <w:t>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31"/>
    <w:bookmarkStart w:name="z48" w:id="32"/>
    <w:p>
      <w:pPr>
        <w:spacing w:after="0"/>
        <w:ind w:left="0"/>
        <w:jc w:val="both"/>
      </w:pPr>
      <w:r>
        <w:rPr>
          <w:rFonts w:ascii="Times New Roman"/>
          <w:b w:val="false"/>
          <w:i w:val="false"/>
          <w:color w:val="000000"/>
          <w:sz w:val="28"/>
        </w:rPr>
        <w:t xml:space="preserve">
      работникам специальных формирований Народного коммисариата путей сообщения, Народного коммисариата связи, плавающего состава промысловых и транспортных судов и летно-подьемного состава авиации, Народного коммисариата рыбной промышленности бывшего Союза ССР, морского и речного флота, летно-подьемного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 </w:t>
      </w:r>
    </w:p>
    <w:bookmarkEnd w:id="32"/>
    <w:bookmarkStart w:name="z49"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33"/>
    <w:bookmarkStart w:name="z50" w:id="3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34"/>
    <w:bookmarkStart w:name="z51" w:id="3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50000 (пятьдесят тысяч) тенге;</w:t>
      </w:r>
    </w:p>
    <w:bookmarkEnd w:id="35"/>
    <w:bookmarkStart w:name="z52" w:id="3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50000 (пятьдесят тысяч) тенге;</w:t>
      </w:r>
    </w:p>
    <w:bookmarkEnd w:id="36"/>
    <w:bookmarkStart w:name="z53"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150000 (сто пятьдесят тысяч) тенге;</w:t>
      </w:r>
    </w:p>
    <w:bookmarkEnd w:id="37"/>
    <w:bookmarkStart w:name="z54" w:id="3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150000 (сто пятьдесят тысяч) тенге;</w:t>
      </w:r>
    </w:p>
    <w:bookmarkEnd w:id="38"/>
    <w:bookmarkStart w:name="z55" w:id="3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150000 (сто пятьдесят тысяч) тенге;</w:t>
      </w:r>
    </w:p>
    <w:bookmarkEnd w:id="39"/>
    <w:bookmarkStart w:name="z56" w:id="40"/>
    <w:p>
      <w:pPr>
        <w:spacing w:after="0"/>
        <w:ind w:left="0"/>
        <w:jc w:val="both"/>
      </w:pPr>
      <w:r>
        <w:rPr>
          <w:rFonts w:ascii="Times New Roman"/>
          <w:b w:val="false"/>
          <w:i w:val="false"/>
          <w:color w:val="000000"/>
          <w:sz w:val="28"/>
        </w:rPr>
        <w:t xml:space="preserve">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в размере– 150 000 (сто пятьдесят тысяч) тенге; </w:t>
      </w:r>
    </w:p>
    <w:bookmarkEnd w:id="40"/>
    <w:bookmarkStart w:name="z57"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150000 (сто пятьдесят тысяч) тенге;</w:t>
      </w:r>
    </w:p>
    <w:bookmarkEnd w:id="41"/>
    <w:bookmarkStart w:name="z58" w:id="4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50000 (пятьдесят тысяч) тенге.</w:t>
      </w:r>
    </w:p>
    <w:bookmarkEnd w:id="42"/>
    <w:bookmarkStart w:name="z59" w:id="43"/>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50 000 (пятьдесят тысяч) тенге;</w:t>
      </w:r>
    </w:p>
    <w:bookmarkEnd w:id="43"/>
    <w:bookmarkStart w:name="z60" w:id="44"/>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44"/>
    <w:bookmarkStart w:name="z61"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150000 (сто пятьдесят тысяч) тенге;</w:t>
      </w:r>
    </w:p>
    <w:bookmarkEnd w:id="45"/>
    <w:bookmarkStart w:name="z62"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период с августа 2003 года по октябрь 2008 года –в размере 150000 (сто пятьдесят тысяч) тенге;</w:t>
      </w:r>
    </w:p>
    <w:bookmarkEnd w:id="46"/>
    <w:bookmarkStart w:name="z63" w:id="47"/>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150000 (сто пятьдесят тысяч) тенге.</w:t>
      </w:r>
    </w:p>
    <w:bookmarkEnd w:id="47"/>
    <w:bookmarkStart w:name="z64" w:id="48"/>
    <w:p>
      <w:pPr>
        <w:spacing w:after="0"/>
        <w:ind w:left="0"/>
        <w:jc w:val="both"/>
      </w:pPr>
      <w:r>
        <w:rPr>
          <w:rFonts w:ascii="Times New Roman"/>
          <w:b w:val="false"/>
          <w:i w:val="false"/>
          <w:color w:val="000000"/>
          <w:sz w:val="28"/>
        </w:rPr>
        <w:t>
      3) 16 декабря– ко Дню Независимости:</w:t>
      </w:r>
    </w:p>
    <w:bookmarkEnd w:id="48"/>
    <w:bookmarkStart w:name="z65" w:id="49"/>
    <w:p>
      <w:pPr>
        <w:spacing w:after="0"/>
        <w:ind w:left="0"/>
        <w:jc w:val="both"/>
      </w:pPr>
      <w:r>
        <w:rPr>
          <w:rFonts w:ascii="Times New Roman"/>
          <w:b w:val="false"/>
          <w:i w:val="false"/>
          <w:color w:val="000000"/>
          <w:sz w:val="28"/>
        </w:rPr>
        <w:t>
      лицам, участвовавшим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репрессий"–в размере 150000 (сто пятьдесят тысяч) тенге.</w:t>
      </w:r>
    </w:p>
    <w:bookmarkEnd w:id="49"/>
    <w:bookmarkStart w:name="z66" w:id="50"/>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50"/>
    <w:bookmarkStart w:name="z67" w:id="51"/>
    <w:p>
      <w:pPr>
        <w:spacing w:after="0"/>
        <w:ind w:left="0"/>
        <w:jc w:val="both"/>
      </w:pPr>
      <w:r>
        <w:rPr>
          <w:rFonts w:ascii="Times New Roman"/>
          <w:b w:val="false"/>
          <w:i w:val="false"/>
          <w:color w:val="000000"/>
          <w:sz w:val="28"/>
        </w:rPr>
        <w:t>
      1) лицам, освобожденным из мест лишения свободы и состоящим на учете службы пробации, находящимся в трудной жизненной ситуации, единовременно предоставляется в течение трех месяцев со дня освобождения в пределах 20 (двадцати) месячных расчетных показателей с учетом среднедушевого дохода;</w:t>
      </w:r>
    </w:p>
    <w:bookmarkEnd w:id="51"/>
    <w:bookmarkStart w:name="z68" w:id="52"/>
    <w:p>
      <w:pPr>
        <w:spacing w:after="0"/>
        <w:ind w:left="0"/>
        <w:jc w:val="both"/>
      </w:pPr>
      <w:r>
        <w:rPr>
          <w:rFonts w:ascii="Times New Roman"/>
          <w:b w:val="false"/>
          <w:i w:val="false"/>
          <w:color w:val="000000"/>
          <w:sz w:val="28"/>
        </w:rPr>
        <w:t>
      2) на санаторно-курортное лечение: пенсионерам, вышедшим на пенсию по возрасту, ветеранам труда, ветеранам Великой Отечественной войны, приравненным по льготам к ветеранам Великой Отечественной войны, ветеранам боевых действий на территории других государств единовременно с учетом среднедушевого дохода, не превышающего размера однократного прожиточного минимума в размере 40 (сорок) месячных расчетных показателей;</w:t>
      </w:r>
    </w:p>
    <w:bookmarkEnd w:id="52"/>
    <w:bookmarkStart w:name="z69" w:id="53"/>
    <w:p>
      <w:pPr>
        <w:spacing w:after="0"/>
        <w:ind w:left="0"/>
        <w:jc w:val="both"/>
      </w:pPr>
      <w:r>
        <w:rPr>
          <w:rFonts w:ascii="Times New Roman"/>
          <w:b w:val="false"/>
          <w:i w:val="false"/>
          <w:color w:val="000000"/>
          <w:sz w:val="28"/>
        </w:rPr>
        <w:t>
      3) при причинении ущерба гражданину (семье) либо его имуществу вследствие стихийного бедствия или пожара, единовременно в пределах 300 (триста)месячных расчетных показателей с учетом среднедушевого дохода, не превышающего порога десятикратного размера прожиточного минимума, срок обращения при наступлении трудной жизненной ситуации не позднее шести месяцев с момента наступления данной ситуации;</w:t>
      </w:r>
    </w:p>
    <w:bookmarkEnd w:id="53"/>
    <w:bookmarkStart w:name="z70" w:id="54"/>
    <w:p>
      <w:pPr>
        <w:spacing w:after="0"/>
        <w:ind w:left="0"/>
        <w:jc w:val="both"/>
      </w:pPr>
      <w:r>
        <w:rPr>
          <w:rFonts w:ascii="Times New Roman"/>
          <w:b w:val="false"/>
          <w:i w:val="false"/>
          <w:color w:val="000000"/>
          <w:sz w:val="28"/>
        </w:rPr>
        <w:t>
      4) лицам (семьям) находящимся в трудной жизненной ситуации, в том числе имеющим социально –значимые заболевания:</w:t>
      </w:r>
    </w:p>
    <w:bookmarkEnd w:id="54"/>
    <w:bookmarkStart w:name="z71" w:id="55"/>
    <w:p>
      <w:pPr>
        <w:spacing w:after="0"/>
        <w:ind w:left="0"/>
        <w:jc w:val="both"/>
      </w:pPr>
      <w:r>
        <w:rPr>
          <w:rFonts w:ascii="Times New Roman"/>
          <w:b w:val="false"/>
          <w:i w:val="false"/>
          <w:color w:val="000000"/>
          <w:sz w:val="28"/>
        </w:rPr>
        <w:t>
      лицам больным с заболеванием туберкулез, в период продолжения амбулаторного лечения ежемесячно с учетом среднедушевого дохода, не превышающего пятикратного размера прожиточного минимума, в размере однократного прожиточного минимума установленного законом о республиканском бюджете на текущий финансовый год;</w:t>
      </w:r>
    </w:p>
    <w:bookmarkEnd w:id="55"/>
    <w:bookmarkStart w:name="z72" w:id="56"/>
    <w:p>
      <w:pPr>
        <w:spacing w:after="0"/>
        <w:ind w:left="0"/>
        <w:jc w:val="both"/>
      </w:pPr>
      <w:r>
        <w:rPr>
          <w:rFonts w:ascii="Times New Roman"/>
          <w:b w:val="false"/>
          <w:i w:val="false"/>
          <w:color w:val="000000"/>
          <w:sz w:val="28"/>
        </w:rPr>
        <w:t>
      5) родителям или иным законным представителям детей, состоящих на учете больным с заболеванием вызванной вирусом иммунодефицита человека, с учетом среднедушевого дохода, не превышающего порога пятикратного размера прожиточного минимума, ежемесячно в соответствии с законом о республиканском бюджете на соответствующий финансовый год в двукратном размере минимального показателя;</w:t>
      </w:r>
    </w:p>
    <w:bookmarkEnd w:id="56"/>
    <w:bookmarkStart w:name="z73" w:id="57"/>
    <w:p>
      <w:pPr>
        <w:spacing w:after="0"/>
        <w:ind w:left="0"/>
        <w:jc w:val="both"/>
      </w:pPr>
      <w:r>
        <w:rPr>
          <w:rFonts w:ascii="Times New Roman"/>
          <w:b w:val="false"/>
          <w:i w:val="false"/>
          <w:color w:val="000000"/>
          <w:sz w:val="28"/>
        </w:rPr>
        <w:t>
      6)больным с заболеваниями злокачественные новообразования, единовременно в пределах 50 (пятидесяти) месячных расчетных показателей с учетом среднедушевого дохода, не превышающего порога пятикратного размера прожиточного минимума. Социальная помощь назначается с месяца обращения на основании справки соответствующей медицинской организации;</w:t>
      </w:r>
    </w:p>
    <w:bookmarkEnd w:id="57"/>
    <w:bookmarkStart w:name="z74" w:id="58"/>
    <w:p>
      <w:pPr>
        <w:spacing w:after="0"/>
        <w:ind w:left="0"/>
        <w:jc w:val="both"/>
      </w:pPr>
      <w:r>
        <w:rPr>
          <w:rFonts w:ascii="Times New Roman"/>
          <w:b w:val="false"/>
          <w:i w:val="false"/>
          <w:color w:val="000000"/>
          <w:sz w:val="28"/>
        </w:rPr>
        <w:t xml:space="preserve">
      7) возмещение в размере 25% стоимости питания детям из семей, относящихся к социально уязвимым слоям населения, воспитывающимся и обучающимся в дошкольных организациях образования, со среднедушевым доходом, не превышающим двухкратного уровня прожиточного минимума: </w:t>
      </w:r>
    </w:p>
    <w:bookmarkEnd w:id="58"/>
    <w:bookmarkStart w:name="z75" w:id="59"/>
    <w:p>
      <w:pPr>
        <w:spacing w:after="0"/>
        <w:ind w:left="0"/>
        <w:jc w:val="both"/>
      </w:pPr>
      <w:r>
        <w:rPr>
          <w:rFonts w:ascii="Times New Roman"/>
          <w:b w:val="false"/>
          <w:i w:val="false"/>
          <w:color w:val="000000"/>
          <w:sz w:val="28"/>
        </w:rPr>
        <w:t>
      лицу, имеющему детей с инвалидностью, или лицу, их воспитывающему;</w:t>
      </w:r>
    </w:p>
    <w:bookmarkEnd w:id="59"/>
    <w:bookmarkStart w:name="z76" w:id="60"/>
    <w:p>
      <w:pPr>
        <w:spacing w:after="0"/>
        <w:ind w:left="0"/>
        <w:jc w:val="both"/>
      </w:pPr>
      <w:r>
        <w:rPr>
          <w:rFonts w:ascii="Times New Roman"/>
          <w:b w:val="false"/>
          <w:i w:val="false"/>
          <w:color w:val="000000"/>
          <w:sz w:val="28"/>
        </w:rPr>
        <w:t>
      опекунам или другим законным представителям детей-сирот;</w:t>
      </w:r>
    </w:p>
    <w:bookmarkEnd w:id="60"/>
    <w:bookmarkStart w:name="z77" w:id="61"/>
    <w:p>
      <w:pPr>
        <w:spacing w:after="0"/>
        <w:ind w:left="0"/>
        <w:jc w:val="both"/>
      </w:pPr>
      <w:r>
        <w:rPr>
          <w:rFonts w:ascii="Times New Roman"/>
          <w:b w:val="false"/>
          <w:i w:val="false"/>
          <w:color w:val="000000"/>
          <w:sz w:val="28"/>
        </w:rPr>
        <w:t>
      лицам, имеющим статус "қандас";</w:t>
      </w:r>
    </w:p>
    <w:bookmarkEnd w:id="61"/>
    <w:bookmarkStart w:name="z78" w:id="62"/>
    <w:p>
      <w:pPr>
        <w:spacing w:after="0"/>
        <w:ind w:left="0"/>
        <w:jc w:val="both"/>
      </w:pPr>
      <w:r>
        <w:rPr>
          <w:rFonts w:ascii="Times New Roman"/>
          <w:b w:val="false"/>
          <w:i w:val="false"/>
          <w:color w:val="000000"/>
          <w:sz w:val="28"/>
        </w:rPr>
        <w:t>
      семьям, потерявшим жилье в результате экологических бедствий, чрезвычайных ситуаций природного и техногенного характера;</w:t>
      </w:r>
    </w:p>
    <w:bookmarkEnd w:id="62"/>
    <w:bookmarkStart w:name="z79" w:id="63"/>
    <w:p>
      <w:pPr>
        <w:spacing w:after="0"/>
        <w:ind w:left="0"/>
        <w:jc w:val="both"/>
      </w:pPr>
      <w:r>
        <w:rPr>
          <w:rFonts w:ascii="Times New Roman"/>
          <w:b w:val="false"/>
          <w:i w:val="false"/>
          <w:color w:val="000000"/>
          <w:sz w:val="28"/>
        </w:rPr>
        <w:t>
      многодетным семьям, награжденным подвесками "Алтын алқа", "Күмісалқа" или получившим ранее звание "Мать-героиня", а также награжденным орденами "Материнская слава I и II степени";</w:t>
      </w:r>
    </w:p>
    <w:bookmarkEnd w:id="63"/>
    <w:bookmarkStart w:name="z80" w:id="64"/>
    <w:p>
      <w:pPr>
        <w:spacing w:after="0"/>
        <w:ind w:left="0"/>
        <w:jc w:val="both"/>
      </w:pPr>
      <w:r>
        <w:rPr>
          <w:rFonts w:ascii="Times New Roman"/>
          <w:b w:val="false"/>
          <w:i w:val="false"/>
          <w:color w:val="000000"/>
          <w:sz w:val="28"/>
        </w:rPr>
        <w:t>
      неполным семьям;</w:t>
      </w:r>
    </w:p>
    <w:bookmarkEnd w:id="64"/>
    <w:bookmarkStart w:name="z81" w:id="65"/>
    <w:p>
      <w:pPr>
        <w:spacing w:after="0"/>
        <w:ind w:left="0"/>
        <w:jc w:val="both"/>
      </w:pPr>
      <w:r>
        <w:rPr>
          <w:rFonts w:ascii="Times New Roman"/>
          <w:b w:val="false"/>
          <w:i w:val="false"/>
          <w:color w:val="000000"/>
          <w:sz w:val="28"/>
        </w:rPr>
        <w:t>
      8) единовременная социальная помощь на газификацию жилища производится лицам, среднедушевой доход семьи которых не превышает двухкратного уровня прожиточного минимума, социально уязвимым слоям населения, проживающим в частном жилом доме, являющимся его собственником или членами семьи собственника, при отсутствии у членов их семей другого жилища.</w:t>
      </w:r>
    </w:p>
    <w:bookmarkEnd w:id="65"/>
    <w:bookmarkStart w:name="z82" w:id="66"/>
    <w:p>
      <w:pPr>
        <w:spacing w:after="0"/>
        <w:ind w:left="0"/>
        <w:jc w:val="both"/>
      </w:pPr>
      <w:r>
        <w:rPr>
          <w:rFonts w:ascii="Times New Roman"/>
          <w:b w:val="false"/>
          <w:i w:val="false"/>
          <w:color w:val="000000"/>
          <w:sz w:val="28"/>
        </w:rPr>
        <w:t>
      Размер социальной помощи определяется на основании фактических затрат заявителя, связанных с установкой и проведением газопровода, не превышающих 130 (сто тридцать) месячных расчетных показателей.</w:t>
      </w:r>
    </w:p>
    <w:bookmarkEnd w:id="66"/>
    <w:bookmarkStart w:name="z83" w:id="67"/>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прилагаются акт и/или документ (копии чеков, квитанций, договор на оказание услуг), подтверждающие расходы, связанные с установкой и проведением газопровода, и справка об отсутствии (наличии) зарегистрированных прав на недвижимое имущество.</w:t>
      </w:r>
    </w:p>
    <w:bookmarkEnd w:id="67"/>
    <w:bookmarkStart w:name="z84" w:id="68"/>
    <w:p>
      <w:pPr>
        <w:spacing w:after="0"/>
        <w:ind w:left="0"/>
        <w:jc w:val="both"/>
      </w:pPr>
      <w:r>
        <w:rPr>
          <w:rFonts w:ascii="Times New Roman"/>
          <w:b w:val="false"/>
          <w:i w:val="false"/>
          <w:color w:val="000000"/>
          <w:sz w:val="28"/>
        </w:rPr>
        <w:t>
      Единовременная социальная помощь предоставляется единовременно с момента заключения договора на установку и проведение газопровода и подавшим заявление с момента вступления в законную силу настоящего решения.</w:t>
      </w:r>
    </w:p>
    <w:bookmarkEnd w:id="68"/>
    <w:bookmarkStart w:name="z85" w:id="6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9"/>
    <w:bookmarkStart w:name="z86" w:id="70"/>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утвержденному акиматом Шуского района Жамбылской области, по рекомендациям уполномоченной организации, либо иных организаций без истребования заявлений от получателей.</w:t>
      </w:r>
    </w:p>
    <w:bookmarkEnd w:id="70"/>
    <w:bookmarkStart w:name="z87" w:id="71"/>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Шуского района Жамбылской области, на текущий финансовый год.</w:t>
      </w:r>
    </w:p>
    <w:bookmarkEnd w:id="71"/>
    <w:bookmarkStart w:name="z88" w:id="72"/>
    <w:p>
      <w:pPr>
        <w:spacing w:after="0"/>
        <w:ind w:left="0"/>
        <w:jc w:val="both"/>
      </w:pPr>
      <w:r>
        <w:rPr>
          <w:rFonts w:ascii="Times New Roman"/>
          <w:b w:val="false"/>
          <w:i w:val="false"/>
          <w:color w:val="000000"/>
          <w:sz w:val="28"/>
        </w:rPr>
        <w:t xml:space="preserve">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w:t>
      </w:r>
    </w:p>
    <w:bookmarkEnd w:id="72"/>
    <w:bookmarkStart w:name="z89" w:id="73"/>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3"/>
    <w:bookmarkStart w:name="z90" w:id="74"/>
    <w:p>
      <w:pPr>
        <w:spacing w:after="0"/>
        <w:ind w:left="0"/>
        <w:jc w:val="left"/>
      </w:pPr>
      <w:r>
        <w:rPr>
          <w:rFonts w:ascii="Times New Roman"/>
          <w:b/>
          <w:i w:val="false"/>
          <w:color w:val="000000"/>
        </w:rPr>
        <w:t xml:space="preserve"> Глава 3. Заключительное положение</w:t>
      </w:r>
    </w:p>
    <w:bookmarkEnd w:id="74"/>
    <w:bookmarkStart w:name="z91" w:id="7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