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55aa" w14:textId="1325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9 декабря 2021 года № 122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29 сентября 2022 года № 246. Зарегистрировано в Министерстве юстиции Республики Казахстан 5 октября 2022 года № 30020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2022-2024 годы" от 9 декабря 2021 года №122 (зарегистрировано в Реестре государственной регистрации нормативных правовых актов № 25867)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513556954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87222373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8556172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155000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–417623409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514856033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1313352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11755049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10441697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5688361 тысяча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11847494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6159133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-8300792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8300792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8505049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10284306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10080049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2022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- 50 процентов, Бухар-Жырауского района – 80 процентов, Абайского, Актогайского, Каркаралинского, Нуринского, Осакаровского, Шетского районов, городов Балхаш, Приозерск, Сарань, Темиртау,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Темиртау – по 50 процентов, Каркаралинского района – 65 процентов, Актогайского, Бухар-Жырауского, Нуринского, Осакаровского, Шетского районов, городов Приозерск, Сарань, Шахтинск – по 80 процентов, города Балхаш – 87 процентов, Абайского района – 98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25 процентов, города Караганды – 47 процентов, города Балхаш – 60 процентов, города Сарань – 68 процентов, Нуринского района – 73 процента, Осакаровского района – 74 процента, Каркаралинского района – 75 процентов, Бухар-Жырауского, Шетского районов – по 77 процентов, города Приозерск – 78 процентов, города Шахтинск - 80 процентов, Абайского района – 93 процента, Актогайского района 95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в областной бюджет-100 процентов.";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2022 год объемы субвенций, передаваемых из областного бюджета в бюджеты районов (городов областного значения), в сумме 60453255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5701887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3834497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8554366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7049764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5183930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5916873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5936730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5022013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2264677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4579121 тысяча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Темиртау – 431000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5978397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2022 год в сумме 20000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514 856 033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-8300792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192 682 523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113 656 717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113 656 717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приобретенному на условиях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медицинской помощи лицам, содержащимся в следственных изоляторах и учреждениях уголовно-исполнительной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материально-техническое оснащение организаций здравоохранения на местном уровне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охвата дошкольным воспитанием и обучением детей от трех до шести лет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в государственных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молодежи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замене и настройке речевых процессоров к кохлеарным имплантам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удобрений (за исключением органических)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здравоохранения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микрокредитования в сельских населенных пунктах и малых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 ремонта общего имущества объектов кондоминиумов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71 531 805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МТБ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по строительству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специализированных центров обслуживания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10 870 517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