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7baf0" w14:textId="1c7ba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Темиртауского городского маслихата от 24 декабря 2014 года № 35/5 "Об утверждении Правил оказания социальной помощи, установления размеров и определения перечня отдельных категорий нуждающихся граждан города Темиртау и поселка Актау"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Темиртауского городского маслихата Карагандинской области от 5 мая 2022 года № 22/5. Зарегистрировано в Министерстве юстиции Республики Казахстан 6 мая 2022 года № 27916. Утратило силу решением Темиртауского городского маслихата Карагандинской области от 22 февраля 2024 года № 13/4</w:t>
      </w:r>
    </w:p>
    <w:p>
      <w:pPr>
        <w:spacing w:after="0"/>
        <w:ind w:left="0"/>
        <w:jc w:val="both"/>
      </w:pPr>
      <w:r>
        <w:rPr>
          <w:rFonts w:ascii="Times New Roman"/>
          <w:b w:val="false"/>
          <w:i w:val="false"/>
          <w:color w:val="ff0000"/>
          <w:sz w:val="28"/>
        </w:rPr>
        <w:t xml:space="preserve">
      Сноска. Утратило силу решением Темиртауского городского маслихата Карагандинской области от 22.02.2024 </w:t>
      </w:r>
      <w:r>
        <w:rPr>
          <w:rFonts w:ascii="Times New Roman"/>
          <w:b w:val="false"/>
          <w:i w:val="false"/>
          <w:color w:val="ff0000"/>
          <w:sz w:val="28"/>
        </w:rPr>
        <w:t>№ 13/4</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Темиртауский городской маслихат РЕШИЛ:</w:t>
      </w:r>
    </w:p>
    <w:bookmarkStart w:name="z5"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Темиртауского городского маслихата "Об утверждении Правил оказания социальной помощи, установления размеров и определения перечня отдельных категорий нуждающихся граждан города Темиртау и поселка Актау" от 24 декабря 2014 года № 35/5 (зарегистрировано в Реестре государственной регистрации нормативных правовых актов под № 2938), следующее изменение:</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города Темиртау и поселка Актау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1"/>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секретаря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Урываев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Темиртауского городского маслихата</w:t>
            </w:r>
            <w:r>
              <w:br/>
            </w:r>
            <w:r>
              <w:rPr>
                <w:rFonts w:ascii="Times New Roman"/>
                <w:b w:val="false"/>
                <w:i w:val="false"/>
                <w:color w:val="000000"/>
                <w:sz w:val="20"/>
              </w:rPr>
              <w:t>от 5 мая 2022 года № 22/5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Решением Темиртауского</w:t>
            </w:r>
            <w:r>
              <w:br/>
            </w:r>
            <w:r>
              <w:rPr>
                <w:rFonts w:ascii="Times New Roman"/>
                <w:b w:val="false"/>
                <w:i w:val="false"/>
                <w:color w:val="000000"/>
                <w:sz w:val="20"/>
              </w:rPr>
              <w:t xml:space="preserve">городского маслихата </w:t>
            </w:r>
            <w:r>
              <w:br/>
            </w:r>
            <w:r>
              <w:rPr>
                <w:rFonts w:ascii="Times New Roman"/>
                <w:b w:val="false"/>
                <w:i w:val="false"/>
                <w:color w:val="000000"/>
                <w:sz w:val="20"/>
              </w:rPr>
              <w:t xml:space="preserve">от 24 декабря 2014 года </w:t>
            </w:r>
            <w:r>
              <w:br/>
            </w:r>
            <w:r>
              <w:rPr>
                <w:rFonts w:ascii="Times New Roman"/>
                <w:b w:val="false"/>
                <w:i w:val="false"/>
                <w:color w:val="000000"/>
                <w:sz w:val="20"/>
              </w:rPr>
              <w:t>№ 35/5</w:t>
            </w:r>
          </w:p>
        </w:tc>
      </w:tr>
    </w:tbl>
    <w:bookmarkStart w:name="z11" w:id="2"/>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города Темиртау и поселка Актау</w:t>
      </w:r>
    </w:p>
    <w:bookmarkEnd w:id="2"/>
    <w:bookmarkStart w:name="z12" w:id="3"/>
    <w:p>
      <w:pPr>
        <w:spacing w:after="0"/>
        <w:ind w:left="0"/>
        <w:jc w:val="left"/>
      </w:pPr>
      <w:r>
        <w:rPr>
          <w:rFonts w:ascii="Times New Roman"/>
          <w:b/>
          <w:i w:val="false"/>
          <w:color w:val="000000"/>
        </w:rPr>
        <w:t xml:space="preserve"> Глава 1. Общие положения</w:t>
      </w:r>
    </w:p>
    <w:bookmarkEnd w:id="3"/>
    <w:bookmarkStart w:name="z13" w:id="4"/>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города Темиртау и поселка Актау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14" w:id="5"/>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5"/>
    <w:bookmarkStart w:name="z15" w:id="6"/>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6"/>
    <w:bookmarkStart w:name="z16" w:id="7"/>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p>
    <w:bookmarkEnd w:id="7"/>
    <w:bookmarkStart w:name="z17" w:id="8"/>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городах республиканского значения, столице;</w:t>
      </w:r>
    </w:p>
    <w:bookmarkEnd w:id="8"/>
    <w:bookmarkStart w:name="z18" w:id="9"/>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9"/>
    <w:bookmarkStart w:name="z19" w:id="10"/>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0"/>
    <w:bookmarkStart w:name="z20" w:id="11"/>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1"/>
    <w:bookmarkStart w:name="z21" w:id="12"/>
    <w:p>
      <w:pPr>
        <w:spacing w:after="0"/>
        <w:ind w:left="0"/>
        <w:jc w:val="both"/>
      </w:pPr>
      <w:r>
        <w:rPr>
          <w:rFonts w:ascii="Times New Roman"/>
          <w:b w:val="false"/>
          <w:i w:val="false"/>
          <w:color w:val="000000"/>
          <w:sz w:val="28"/>
        </w:rPr>
        <w:t>
      7) уполномоченный орган – государственное учреждение "Отдел занятости и социальных программ города Темиртау";</w:t>
      </w:r>
    </w:p>
    <w:bookmarkEnd w:id="12"/>
    <w:bookmarkStart w:name="z22" w:id="13"/>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3"/>
    <w:bookmarkStart w:name="z23" w:id="14"/>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4"/>
    <w:bookmarkStart w:name="z24" w:id="15"/>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МИО в денежной форме отдельным категориям нуждающихся граждан в случае наступления трудной жизненной ситуации, а также к праздничным дням.</w:t>
      </w:r>
    </w:p>
    <w:bookmarkEnd w:id="15"/>
    <w:bookmarkStart w:name="z25" w:id="16"/>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 социальной защите инвалидов в Республике Казахстан" и в подпункте 2) </w:t>
      </w:r>
      <w:r>
        <w:rPr>
          <w:rFonts w:ascii="Times New Roman"/>
          <w:b w:val="false"/>
          <w:i w:val="false"/>
          <w:color w:val="000000"/>
          <w:sz w:val="28"/>
        </w:rPr>
        <w:t>статьи 10</w:t>
      </w:r>
      <w:r>
        <w:rPr>
          <w:rFonts w:ascii="Times New Roman"/>
          <w:b w:val="false"/>
          <w:i w:val="false"/>
          <w:color w:val="000000"/>
          <w:sz w:val="28"/>
        </w:rPr>
        <w:t xml:space="preserve">, в подпункте 2) </w:t>
      </w:r>
      <w:r>
        <w:rPr>
          <w:rFonts w:ascii="Times New Roman"/>
          <w:b w:val="false"/>
          <w:i w:val="false"/>
          <w:color w:val="000000"/>
          <w:sz w:val="28"/>
        </w:rPr>
        <w:t>статьи 11</w:t>
      </w:r>
      <w:r>
        <w:rPr>
          <w:rFonts w:ascii="Times New Roman"/>
          <w:b w:val="false"/>
          <w:i w:val="false"/>
          <w:color w:val="000000"/>
          <w:sz w:val="28"/>
        </w:rPr>
        <w:t xml:space="preserve">, в подпункте 2) </w:t>
      </w:r>
      <w:r>
        <w:rPr>
          <w:rFonts w:ascii="Times New Roman"/>
          <w:b w:val="false"/>
          <w:i w:val="false"/>
          <w:color w:val="000000"/>
          <w:sz w:val="28"/>
        </w:rPr>
        <w:t>статьи 12</w:t>
      </w:r>
      <w:r>
        <w:rPr>
          <w:rFonts w:ascii="Times New Roman"/>
          <w:b w:val="false"/>
          <w:i w:val="false"/>
          <w:color w:val="000000"/>
          <w:sz w:val="28"/>
        </w:rPr>
        <w:t xml:space="preserve">, в подпункте 2)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 ветеранах", социальная помощь оказывается в порядке, предусмотренном настоящими Правилами.</w:t>
      </w:r>
    </w:p>
    <w:bookmarkEnd w:id="16"/>
    <w:bookmarkStart w:name="z26" w:id="17"/>
    <w:p>
      <w:pPr>
        <w:spacing w:after="0"/>
        <w:ind w:left="0"/>
        <w:jc w:val="both"/>
      </w:pPr>
      <w:r>
        <w:rPr>
          <w:rFonts w:ascii="Times New Roman"/>
          <w:b w:val="false"/>
          <w:i w:val="false"/>
          <w:color w:val="000000"/>
          <w:sz w:val="28"/>
        </w:rPr>
        <w:t>
      5.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17"/>
    <w:bookmarkStart w:name="z27" w:id="18"/>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социальной помощи</w:t>
      </w:r>
    </w:p>
    <w:bookmarkEnd w:id="18"/>
    <w:bookmarkStart w:name="z28" w:id="19"/>
    <w:p>
      <w:pPr>
        <w:spacing w:after="0"/>
        <w:ind w:left="0"/>
        <w:jc w:val="both"/>
      </w:pPr>
      <w:r>
        <w:rPr>
          <w:rFonts w:ascii="Times New Roman"/>
          <w:b w:val="false"/>
          <w:i w:val="false"/>
          <w:color w:val="000000"/>
          <w:sz w:val="28"/>
        </w:rPr>
        <w:t>
      6. Социальная помощь к праздничным дням оказывается единовременно или 1 раз в полугодие, в виде денежных выплат следующим категориям граждан:</w:t>
      </w:r>
    </w:p>
    <w:bookmarkEnd w:id="19"/>
    <w:bookmarkStart w:name="z29" w:id="20"/>
    <w:p>
      <w:pPr>
        <w:spacing w:after="0"/>
        <w:ind w:left="0"/>
        <w:jc w:val="both"/>
      </w:pPr>
      <w:r>
        <w:rPr>
          <w:rFonts w:ascii="Times New Roman"/>
          <w:b w:val="false"/>
          <w:i w:val="false"/>
          <w:color w:val="000000"/>
          <w:sz w:val="28"/>
        </w:rPr>
        <w:t>
      1) День Победы - 9 мая, День Конституции Республики Казахстан - 30 августа:</w:t>
      </w:r>
    </w:p>
    <w:bookmarkEnd w:id="20"/>
    <w:bookmarkStart w:name="z30" w:id="21"/>
    <w:p>
      <w:pPr>
        <w:spacing w:after="0"/>
        <w:ind w:left="0"/>
        <w:jc w:val="both"/>
      </w:pPr>
      <w:r>
        <w:rPr>
          <w:rFonts w:ascii="Times New Roman"/>
          <w:b w:val="false"/>
          <w:i w:val="false"/>
          <w:color w:val="000000"/>
          <w:sz w:val="28"/>
        </w:rPr>
        <w:t>
      участники Великой Отечественной войны, а именно военнослужащие, проходившие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партизаны и подпольщики Великой Отечественной войны;</w:t>
      </w:r>
    </w:p>
    <w:bookmarkEnd w:id="21"/>
    <w:bookmarkStart w:name="z31" w:id="22"/>
    <w:p>
      <w:pPr>
        <w:spacing w:after="0"/>
        <w:ind w:left="0"/>
        <w:jc w:val="both"/>
      </w:pPr>
      <w:r>
        <w:rPr>
          <w:rFonts w:ascii="Times New Roman"/>
          <w:b w:val="false"/>
          <w:i w:val="false"/>
          <w:color w:val="000000"/>
          <w:sz w:val="28"/>
        </w:rPr>
        <w:t>
      инвалиды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ставшие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w:t>
      </w:r>
    </w:p>
    <w:bookmarkEnd w:id="22"/>
    <w:bookmarkStart w:name="z32" w:id="23"/>
    <w:p>
      <w:pPr>
        <w:spacing w:after="0"/>
        <w:ind w:left="0"/>
        <w:jc w:val="both"/>
      </w:pPr>
      <w:r>
        <w:rPr>
          <w:rFonts w:ascii="Times New Roman"/>
          <w:b w:val="false"/>
          <w:i w:val="false"/>
          <w:color w:val="000000"/>
          <w:sz w:val="28"/>
        </w:rPr>
        <w:t>
      ветераны боевых действий на территории других государств:</w:t>
      </w:r>
    </w:p>
    <w:bookmarkEnd w:id="23"/>
    <w:bookmarkStart w:name="z33" w:id="24"/>
    <w:p>
      <w:pPr>
        <w:spacing w:after="0"/>
        <w:ind w:left="0"/>
        <w:jc w:val="both"/>
      </w:pP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w:t>
      </w:r>
    </w:p>
    <w:bookmarkEnd w:id="24"/>
    <w:bookmarkStart w:name="z34" w:id="25"/>
    <w:p>
      <w:pPr>
        <w:spacing w:after="0"/>
        <w:ind w:left="0"/>
        <w:jc w:val="both"/>
      </w:pPr>
      <w:r>
        <w:rPr>
          <w:rFonts w:ascii="Times New Roman"/>
          <w:b w:val="false"/>
          <w:i w:val="false"/>
          <w:color w:val="000000"/>
          <w:sz w:val="28"/>
        </w:rPr>
        <w:t>
      военнообязанные, призывавшиеся на учебные сборы и направлявшиеся в Афганистан в период ведения боевых действий;</w:t>
      </w:r>
    </w:p>
    <w:bookmarkEnd w:id="25"/>
    <w:bookmarkStart w:name="z35" w:id="26"/>
    <w:p>
      <w:pPr>
        <w:spacing w:after="0"/>
        <w:ind w:left="0"/>
        <w:jc w:val="both"/>
      </w:pPr>
      <w:r>
        <w:rPr>
          <w:rFonts w:ascii="Times New Roman"/>
          <w:b w:val="false"/>
          <w:i w:val="false"/>
          <w:color w:val="000000"/>
          <w:sz w:val="28"/>
        </w:rPr>
        <w:t>
      военнослужащие автомобильных батальонов, направлявшиеся в Афганистан для доставки грузов в эту страну в период ведения боевых действий;</w:t>
      </w:r>
    </w:p>
    <w:bookmarkEnd w:id="26"/>
    <w:bookmarkStart w:name="z36" w:id="27"/>
    <w:p>
      <w:pPr>
        <w:spacing w:after="0"/>
        <w:ind w:left="0"/>
        <w:jc w:val="both"/>
      </w:pPr>
      <w:r>
        <w:rPr>
          <w:rFonts w:ascii="Times New Roman"/>
          <w:b w:val="false"/>
          <w:i w:val="false"/>
          <w:color w:val="000000"/>
          <w:sz w:val="28"/>
        </w:rPr>
        <w:t>
      военнослужащие летного состава, совершавшие вылеты на боевые задания в Афганистан с территории бывшего Союза ССР;</w:t>
      </w:r>
    </w:p>
    <w:bookmarkEnd w:id="27"/>
    <w:bookmarkStart w:name="z37" w:id="28"/>
    <w:p>
      <w:pPr>
        <w:spacing w:after="0"/>
        <w:ind w:left="0"/>
        <w:jc w:val="both"/>
      </w:pPr>
      <w:r>
        <w:rPr>
          <w:rFonts w:ascii="Times New Roman"/>
          <w:b w:val="false"/>
          <w:i w:val="false"/>
          <w:color w:val="000000"/>
          <w:sz w:val="28"/>
        </w:rPr>
        <w:t>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p>
    <w:bookmarkEnd w:id="28"/>
    <w:bookmarkStart w:name="z38" w:id="29"/>
    <w:p>
      <w:pPr>
        <w:spacing w:after="0"/>
        <w:ind w:left="0"/>
        <w:jc w:val="both"/>
      </w:pPr>
      <w:r>
        <w:rPr>
          <w:rFonts w:ascii="Times New Roman"/>
          <w:b w:val="false"/>
          <w:i w:val="false"/>
          <w:color w:val="000000"/>
          <w:sz w:val="28"/>
        </w:rPr>
        <w:t>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w:t>
      </w:r>
    </w:p>
    <w:bookmarkEnd w:id="29"/>
    <w:bookmarkStart w:name="z39" w:id="30"/>
    <w:p>
      <w:pPr>
        <w:spacing w:after="0"/>
        <w:ind w:left="0"/>
        <w:jc w:val="both"/>
      </w:pPr>
      <w:r>
        <w:rPr>
          <w:rFonts w:ascii="Times New Roman"/>
          <w:b w:val="false"/>
          <w:i w:val="false"/>
          <w:color w:val="000000"/>
          <w:sz w:val="28"/>
        </w:rPr>
        <w:t>
      военнослужащие Республики Казахстан, принимавшие участие в качестве миротворцев в международной миротворческой операции в Ираке;</w:t>
      </w:r>
    </w:p>
    <w:bookmarkEnd w:id="30"/>
    <w:bookmarkStart w:name="z40" w:id="31"/>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w:t>
      </w:r>
    </w:p>
    <w:bookmarkEnd w:id="31"/>
    <w:bookmarkStart w:name="z41" w:id="32"/>
    <w:p>
      <w:pPr>
        <w:spacing w:after="0"/>
        <w:ind w:left="0"/>
        <w:jc w:val="both"/>
      </w:pPr>
      <w:r>
        <w:rPr>
          <w:rFonts w:ascii="Times New Roman"/>
          <w:b w:val="false"/>
          <w:i w:val="false"/>
          <w:color w:val="000000"/>
          <w:sz w:val="28"/>
        </w:rPr>
        <w:t>
      лица, приравненные по льготам к участникам Великой Отечественной войны, а именно:</w:t>
      </w:r>
    </w:p>
    <w:bookmarkEnd w:id="32"/>
    <w:bookmarkStart w:name="z42" w:id="33"/>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33"/>
    <w:bookmarkStart w:name="z43" w:id="34"/>
    <w:p>
      <w:pPr>
        <w:spacing w:after="0"/>
        <w:ind w:left="0"/>
        <w:jc w:val="both"/>
      </w:pP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34"/>
    <w:bookmarkStart w:name="z44" w:id="35"/>
    <w:p>
      <w:pPr>
        <w:spacing w:after="0"/>
        <w:ind w:left="0"/>
        <w:jc w:val="both"/>
      </w:pP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bookmarkEnd w:id="35"/>
    <w:bookmarkStart w:name="z45" w:id="36"/>
    <w:p>
      <w:pPr>
        <w:spacing w:after="0"/>
        <w:ind w:left="0"/>
        <w:jc w:val="both"/>
      </w:pP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bookmarkEnd w:id="36"/>
    <w:bookmarkStart w:name="z46" w:id="37"/>
    <w:p>
      <w:pPr>
        <w:spacing w:after="0"/>
        <w:ind w:left="0"/>
        <w:jc w:val="both"/>
      </w:pPr>
      <w:r>
        <w:rPr>
          <w:rFonts w:ascii="Times New Roman"/>
          <w:b w:val="false"/>
          <w:i w:val="false"/>
          <w:color w:val="000000"/>
          <w:sz w:val="28"/>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bookmarkEnd w:id="37"/>
    <w:bookmarkStart w:name="z47" w:id="38"/>
    <w:p>
      <w:pPr>
        <w:spacing w:after="0"/>
        <w:ind w:left="0"/>
        <w:jc w:val="both"/>
      </w:pP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w:t>
      </w:r>
    </w:p>
    <w:bookmarkEnd w:id="38"/>
    <w:bookmarkStart w:name="z48" w:id="39"/>
    <w:p>
      <w:pPr>
        <w:spacing w:after="0"/>
        <w:ind w:left="0"/>
        <w:jc w:val="both"/>
      </w:pPr>
      <w:r>
        <w:rPr>
          <w:rFonts w:ascii="Times New Roman"/>
          <w:b w:val="false"/>
          <w:i w:val="false"/>
          <w:color w:val="000000"/>
          <w:sz w:val="28"/>
        </w:rPr>
        <w:t>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bookmarkEnd w:id="39"/>
    <w:bookmarkStart w:name="z49" w:id="40"/>
    <w:p>
      <w:pPr>
        <w:spacing w:after="0"/>
        <w:ind w:left="0"/>
        <w:jc w:val="both"/>
      </w:pPr>
      <w:r>
        <w:rPr>
          <w:rFonts w:ascii="Times New Roman"/>
          <w:b w:val="false"/>
          <w:i w:val="false"/>
          <w:color w:val="000000"/>
          <w:sz w:val="28"/>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w:t>
      </w:r>
    </w:p>
    <w:bookmarkEnd w:id="40"/>
    <w:bookmarkStart w:name="z50" w:id="41"/>
    <w:p>
      <w:pPr>
        <w:spacing w:after="0"/>
        <w:ind w:left="0"/>
        <w:jc w:val="both"/>
      </w:pPr>
      <w:r>
        <w:rPr>
          <w:rFonts w:ascii="Times New Roman"/>
          <w:b w:val="false"/>
          <w:i w:val="false"/>
          <w:color w:val="000000"/>
          <w:sz w:val="28"/>
        </w:rPr>
        <w:t>
      лица, приравненные по льготам к инвалидам Великой Отечественной войны, а именно:</w:t>
      </w:r>
    </w:p>
    <w:bookmarkEnd w:id="41"/>
    <w:bookmarkStart w:name="z51" w:id="42"/>
    <w:p>
      <w:pPr>
        <w:spacing w:after="0"/>
        <w:ind w:left="0"/>
        <w:jc w:val="both"/>
      </w:pPr>
      <w:r>
        <w:rPr>
          <w:rFonts w:ascii="Times New Roman"/>
          <w:b w:val="false"/>
          <w:i w:val="false"/>
          <w:color w:val="000000"/>
          <w:sz w:val="28"/>
        </w:rPr>
        <w:t>
      военнослужащие, ставшие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bookmarkEnd w:id="42"/>
    <w:bookmarkStart w:name="z52" w:id="43"/>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bookmarkEnd w:id="43"/>
    <w:bookmarkStart w:name="z53" w:id="44"/>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w:t>
      </w:r>
    </w:p>
    <w:bookmarkEnd w:id="44"/>
    <w:bookmarkStart w:name="z54" w:id="45"/>
    <w:p>
      <w:pPr>
        <w:spacing w:after="0"/>
        <w:ind w:left="0"/>
        <w:jc w:val="both"/>
      </w:pP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w:t>
      </w:r>
    </w:p>
    <w:bookmarkEnd w:id="45"/>
    <w:bookmarkStart w:name="z55" w:id="46"/>
    <w:p>
      <w:pPr>
        <w:spacing w:after="0"/>
        <w:ind w:left="0"/>
        <w:jc w:val="both"/>
      </w:pPr>
      <w:r>
        <w:rPr>
          <w:rFonts w:ascii="Times New Roman"/>
          <w:b w:val="false"/>
          <w:i w:val="false"/>
          <w:color w:val="000000"/>
          <w:sz w:val="28"/>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bookmarkEnd w:id="46"/>
    <w:bookmarkStart w:name="z56" w:id="47"/>
    <w:p>
      <w:pPr>
        <w:spacing w:after="0"/>
        <w:ind w:left="0"/>
        <w:jc w:val="both"/>
      </w:pP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bookmarkEnd w:id="47"/>
    <w:bookmarkStart w:name="z57" w:id="48"/>
    <w:p>
      <w:pPr>
        <w:spacing w:after="0"/>
        <w:ind w:left="0"/>
        <w:jc w:val="both"/>
      </w:pPr>
      <w:r>
        <w:rPr>
          <w:rFonts w:ascii="Times New Roman"/>
          <w:b w:val="false"/>
          <w:i w:val="false"/>
          <w:color w:val="000000"/>
          <w:sz w:val="28"/>
        </w:rPr>
        <w:t>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bookmarkEnd w:id="48"/>
    <w:bookmarkStart w:name="z58" w:id="49"/>
    <w:p>
      <w:pPr>
        <w:spacing w:after="0"/>
        <w:ind w:left="0"/>
        <w:jc w:val="both"/>
      </w:pPr>
      <w:r>
        <w:rPr>
          <w:rFonts w:ascii="Times New Roman"/>
          <w:b w:val="false"/>
          <w:i w:val="false"/>
          <w:color w:val="000000"/>
          <w:sz w:val="28"/>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bookmarkEnd w:id="49"/>
    <w:bookmarkStart w:name="z59" w:id="50"/>
    <w:p>
      <w:pPr>
        <w:spacing w:after="0"/>
        <w:ind w:left="0"/>
        <w:jc w:val="both"/>
      </w:pP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p>
    <w:bookmarkEnd w:id="50"/>
    <w:bookmarkStart w:name="z60" w:id="51"/>
    <w:p>
      <w:pPr>
        <w:spacing w:after="0"/>
        <w:ind w:left="0"/>
        <w:jc w:val="both"/>
      </w:pPr>
      <w:r>
        <w:rPr>
          <w:rFonts w:ascii="Times New Roman"/>
          <w:b w:val="false"/>
          <w:i w:val="false"/>
          <w:color w:val="000000"/>
          <w:sz w:val="28"/>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bookmarkEnd w:id="51"/>
    <w:bookmarkStart w:name="z61" w:id="52"/>
    <w:p>
      <w:pPr>
        <w:spacing w:after="0"/>
        <w:ind w:left="0"/>
        <w:jc w:val="both"/>
      </w:pPr>
      <w:r>
        <w:rPr>
          <w:rFonts w:ascii="Times New Roman"/>
          <w:b w:val="false"/>
          <w:i w:val="false"/>
          <w:color w:val="000000"/>
          <w:sz w:val="28"/>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bookmarkEnd w:id="52"/>
    <w:bookmarkStart w:name="z62" w:id="53"/>
    <w:p>
      <w:pPr>
        <w:spacing w:after="0"/>
        <w:ind w:left="0"/>
        <w:jc w:val="both"/>
      </w:pPr>
      <w:r>
        <w:rPr>
          <w:rFonts w:ascii="Times New Roman"/>
          <w:b w:val="false"/>
          <w:i w:val="false"/>
          <w:color w:val="000000"/>
          <w:sz w:val="28"/>
        </w:rPr>
        <w:t>
      супруга (супруг)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w:t>
      </w:r>
    </w:p>
    <w:bookmarkEnd w:id="53"/>
    <w:bookmarkStart w:name="z63" w:id="54"/>
    <w:p>
      <w:pPr>
        <w:spacing w:after="0"/>
        <w:ind w:left="0"/>
        <w:jc w:val="both"/>
      </w:pPr>
      <w:r>
        <w:rPr>
          <w:rFonts w:ascii="Times New Roman"/>
          <w:b w:val="false"/>
          <w:i w:val="false"/>
          <w:color w:val="000000"/>
          <w:sz w:val="28"/>
        </w:rPr>
        <w:t>
      лица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w:t>
      </w:r>
    </w:p>
    <w:bookmarkEnd w:id="54"/>
    <w:bookmarkStart w:name="z64" w:id="55"/>
    <w:p>
      <w:pPr>
        <w:spacing w:after="0"/>
        <w:ind w:left="0"/>
        <w:jc w:val="both"/>
      </w:pPr>
      <w:r>
        <w:rPr>
          <w:rFonts w:ascii="Times New Roman"/>
          <w:b w:val="false"/>
          <w:i w:val="false"/>
          <w:color w:val="000000"/>
          <w:sz w:val="28"/>
        </w:rPr>
        <w:t>
      рабочие и служащие, направлявшиеся на работу в Афганистан в период с 1 декабря 1979 года по декабрь 1989 года и другие страны, в которых велись боевые действия;</w:t>
      </w:r>
    </w:p>
    <w:bookmarkEnd w:id="55"/>
    <w:bookmarkStart w:name="z65" w:id="56"/>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w:t>
      </w:r>
    </w:p>
    <w:bookmarkEnd w:id="56"/>
    <w:bookmarkStart w:name="z66" w:id="57"/>
    <w:p>
      <w:pPr>
        <w:spacing w:after="0"/>
        <w:ind w:left="0"/>
        <w:jc w:val="both"/>
      </w:pPr>
      <w:r>
        <w:rPr>
          <w:rFonts w:ascii="Times New Roman"/>
          <w:b w:val="false"/>
          <w:i w:val="false"/>
          <w:color w:val="000000"/>
          <w:sz w:val="28"/>
        </w:rPr>
        <w:t>
      2) Наурыз мейрамы - 21 - 23 марта:</w:t>
      </w:r>
    </w:p>
    <w:bookmarkEnd w:id="57"/>
    <w:bookmarkStart w:name="z67" w:id="58"/>
    <w:p>
      <w:pPr>
        <w:spacing w:after="0"/>
        <w:ind w:left="0"/>
        <w:jc w:val="both"/>
      </w:pPr>
      <w:r>
        <w:rPr>
          <w:rFonts w:ascii="Times New Roman"/>
          <w:b w:val="false"/>
          <w:i w:val="false"/>
          <w:color w:val="000000"/>
          <w:sz w:val="28"/>
        </w:rPr>
        <w:t>
      инвалиды первой, второй, третьей групп, дети-инвалиды до семи лет, дети-инвалиды с семи до восемнадцати лет - первой, второй, третьей групп; инвалиды с детства.</w:t>
      </w:r>
    </w:p>
    <w:bookmarkEnd w:id="58"/>
    <w:bookmarkStart w:name="z68" w:id="59"/>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оказавшимся в трудной жизненной ситуации единовременно и (или) периодически (ежемесячно), по следующим основаниям:</w:t>
      </w:r>
    </w:p>
    <w:bookmarkEnd w:id="59"/>
    <w:bookmarkStart w:name="z69" w:id="60"/>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 стойкие нарушения функций организма, обусловленные физическими и (или) умственными возможностями;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с учетом среднедушевого дохода лица (семьи), не превышающего порога однократного размера прожиточного минимума, единовременно в размере - 10 (десяти) месячных расчетных показателей;</w:t>
      </w:r>
    </w:p>
    <w:bookmarkEnd w:id="60"/>
    <w:bookmarkStart w:name="z70" w:id="61"/>
    <w:p>
      <w:pPr>
        <w:spacing w:after="0"/>
        <w:ind w:left="0"/>
        <w:jc w:val="both"/>
      </w:pPr>
      <w:r>
        <w:rPr>
          <w:rFonts w:ascii="Times New Roman"/>
          <w:b w:val="false"/>
          <w:i w:val="false"/>
          <w:color w:val="000000"/>
          <w:sz w:val="28"/>
        </w:rPr>
        <w:t>
      2) лицам, освобожденным из мест лишения свободы, или находящимся на учете службы пробации, социальная помощь предоставляется единовременно в размере 20 (двадцати) месячных расчетных показателей, с учетом среднедушевого дохода, не превышающего порога однократного размера прожиточного минимума;</w:t>
      </w:r>
    </w:p>
    <w:bookmarkEnd w:id="61"/>
    <w:bookmarkStart w:name="z71" w:id="62"/>
    <w:p>
      <w:pPr>
        <w:spacing w:after="0"/>
        <w:ind w:left="0"/>
        <w:jc w:val="both"/>
      </w:pPr>
      <w:r>
        <w:rPr>
          <w:rFonts w:ascii="Times New Roman"/>
          <w:b w:val="false"/>
          <w:i w:val="false"/>
          <w:color w:val="000000"/>
          <w:sz w:val="28"/>
        </w:rPr>
        <w:t>
      3)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w:t>
      </w:r>
    </w:p>
    <w:bookmarkEnd w:id="62"/>
    <w:bookmarkStart w:name="z72" w:id="63"/>
    <w:p>
      <w:pPr>
        <w:spacing w:after="0"/>
        <w:ind w:left="0"/>
        <w:jc w:val="both"/>
      </w:pPr>
      <w:r>
        <w:rPr>
          <w:rFonts w:ascii="Times New Roman"/>
          <w:b w:val="false"/>
          <w:i w:val="false"/>
          <w:color w:val="000000"/>
          <w:sz w:val="28"/>
        </w:rPr>
        <w:t>
      в случае причинения ущерба гражданину (семье) либо его имуществу (при наличии подтверждающего документа) единовременно в размере не более 100 (ста) месячных расчетных показателей;</w:t>
      </w:r>
    </w:p>
    <w:bookmarkEnd w:id="63"/>
    <w:bookmarkStart w:name="z73" w:id="64"/>
    <w:p>
      <w:pPr>
        <w:spacing w:after="0"/>
        <w:ind w:left="0"/>
        <w:jc w:val="both"/>
      </w:pPr>
      <w:r>
        <w:rPr>
          <w:rFonts w:ascii="Times New Roman"/>
          <w:b w:val="false"/>
          <w:i w:val="false"/>
          <w:color w:val="000000"/>
          <w:sz w:val="28"/>
        </w:rPr>
        <w:t>
      4) лицам (семьям) признанным находящимся в трудной жизненной ситуации, в том числе ограничение жизнедеятельности вследствие социально значимых заболеваний предоставляется единовременно в размере не более 100 (ста) месячных расчетных показателей, с учетом среднедушевого дохода, не превышающего порога однократного размера прожиточного минимума;</w:t>
      </w:r>
    </w:p>
    <w:bookmarkEnd w:id="64"/>
    <w:bookmarkStart w:name="z74" w:id="65"/>
    <w:p>
      <w:pPr>
        <w:spacing w:after="0"/>
        <w:ind w:left="0"/>
        <w:jc w:val="both"/>
      </w:pPr>
      <w:r>
        <w:rPr>
          <w:rFonts w:ascii="Times New Roman"/>
          <w:b w:val="false"/>
          <w:i w:val="false"/>
          <w:color w:val="000000"/>
          <w:sz w:val="28"/>
        </w:rPr>
        <w:t>
      5) родителям или иным законным представителям детей, инфицированных вирусом иммунодефицита человека состоящих на диспансерном учете назначается ежемесячно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65"/>
    <w:bookmarkStart w:name="z75" w:id="66"/>
    <w:p>
      <w:pPr>
        <w:spacing w:after="0"/>
        <w:ind w:left="0"/>
        <w:jc w:val="both"/>
      </w:pPr>
      <w:r>
        <w:rPr>
          <w:rFonts w:ascii="Times New Roman"/>
          <w:b w:val="false"/>
          <w:i w:val="false"/>
          <w:color w:val="000000"/>
          <w:sz w:val="28"/>
        </w:rPr>
        <w:t>
      6) при наличии среднедушевого дохода, не превышающего порога в размере однократного прожиточного минимума предоставляется единовременно в размере 10 (десяти) месячных расчетных показателей.</w:t>
      </w:r>
    </w:p>
    <w:bookmarkEnd w:id="66"/>
    <w:bookmarkStart w:name="z76" w:id="67"/>
    <w:p>
      <w:pPr>
        <w:spacing w:after="0"/>
        <w:ind w:left="0"/>
        <w:jc w:val="both"/>
      </w:pPr>
      <w:r>
        <w:rPr>
          <w:rFonts w:ascii="Times New Roman"/>
          <w:b w:val="false"/>
          <w:i w:val="false"/>
          <w:color w:val="000000"/>
          <w:sz w:val="28"/>
        </w:rPr>
        <w:t xml:space="preserve">
      8. Период для обращения за социальной помощью при наступлении трудной жизненной ситуации,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7 настоящих Правил, установлен в течение шести месяцев с момента наступления трудной жизненной ситуации.</w:t>
      </w:r>
    </w:p>
    <w:bookmarkEnd w:id="67"/>
    <w:bookmarkStart w:name="z77" w:id="68"/>
    <w:p>
      <w:pPr>
        <w:spacing w:after="0"/>
        <w:ind w:left="0"/>
        <w:jc w:val="both"/>
      </w:pPr>
      <w:r>
        <w:rPr>
          <w:rFonts w:ascii="Times New Roman"/>
          <w:b w:val="false"/>
          <w:i w:val="false"/>
          <w:color w:val="000000"/>
          <w:sz w:val="28"/>
        </w:rPr>
        <w:t>
      9.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68"/>
    <w:bookmarkStart w:name="z78" w:id="69"/>
    <w:p>
      <w:pPr>
        <w:spacing w:after="0"/>
        <w:ind w:left="0"/>
        <w:jc w:val="both"/>
      </w:pPr>
      <w:r>
        <w:rPr>
          <w:rFonts w:ascii="Times New Roman"/>
          <w:b w:val="false"/>
          <w:i w:val="false"/>
          <w:color w:val="000000"/>
          <w:sz w:val="28"/>
        </w:rPr>
        <w:t>
      10. Лицам, имеющим одновременно право на получение социальной помощи к праздничным датам по нескольким основаниям, помощь оказывается по одному из них.</w:t>
      </w:r>
    </w:p>
    <w:bookmarkEnd w:id="69"/>
    <w:bookmarkStart w:name="z79" w:id="70"/>
    <w:p>
      <w:pPr>
        <w:spacing w:after="0"/>
        <w:ind w:left="0"/>
        <w:jc w:val="both"/>
      </w:pPr>
      <w:r>
        <w:rPr>
          <w:rFonts w:ascii="Times New Roman"/>
          <w:b w:val="false"/>
          <w:i w:val="false"/>
          <w:color w:val="000000"/>
          <w:sz w:val="28"/>
        </w:rPr>
        <w:t>
      11. Финансирование расходов на предоставление социальной помощи осуществляется в пределах средств, предусмотренных бюджетом города Темиртау на текущий финансовый год.</w:t>
      </w:r>
    </w:p>
    <w:bookmarkEnd w:id="70"/>
    <w:bookmarkStart w:name="z80" w:id="71"/>
    <w:p>
      <w:pPr>
        <w:spacing w:after="0"/>
        <w:ind w:left="0"/>
        <w:jc w:val="both"/>
      </w:pPr>
      <w:r>
        <w:rPr>
          <w:rFonts w:ascii="Times New Roman"/>
          <w:b w:val="false"/>
          <w:i w:val="false"/>
          <w:color w:val="000000"/>
          <w:sz w:val="28"/>
        </w:rPr>
        <w:t>
      12.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71"/>
    <w:bookmarkStart w:name="z81" w:id="72"/>
    <w:p>
      <w:pPr>
        <w:spacing w:after="0"/>
        <w:ind w:left="0"/>
        <w:jc w:val="left"/>
      </w:pPr>
      <w:r>
        <w:rPr>
          <w:rFonts w:ascii="Times New Roman"/>
          <w:b/>
          <w:i w:val="false"/>
          <w:color w:val="000000"/>
        </w:rPr>
        <w:t xml:space="preserve"> Глава 3. Заключительное положение</w:t>
      </w:r>
    </w:p>
    <w:bookmarkEnd w:id="72"/>
    <w:bookmarkStart w:name="z82" w:id="73"/>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