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56d7" w14:textId="0a05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Мангистауской области от 22 декабря 2020 года № 248 "Об утверждении регламента личного приема физических лиц и представителей юридических лиц должностными лицами аппарата акима Мангистауской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Мангистауской области от 16 сентября 2022 года № 171. Зарегистрировано в Министерстве юстиции Республики Казахстан 19 сентября 2022 года № 29673. Утратило силу постановлением акимата Мангистауской области от 20 октября 2023 года № 171</w:t>
      </w:r>
    </w:p>
    <w:p>
      <w:pPr>
        <w:spacing w:after="0"/>
        <w:ind w:left="0"/>
        <w:jc w:val="both"/>
      </w:pPr>
      <w:bookmarkStart w:name="z1" w:id="0"/>
      <w:r>
        <w:rPr>
          <w:rFonts w:ascii="Times New Roman"/>
          <w:b w:val="false"/>
          <w:i w:val="false"/>
          <w:color w:val="ff0000"/>
          <w:sz w:val="28"/>
        </w:rPr>
        <w:t xml:space="preserve">
      Сноска. Утратило силу постановлением акимата Мангистауской области от 20.10.2023 </w:t>
      </w:r>
      <w:r>
        <w:rPr>
          <w:rFonts w:ascii="Times New Roman"/>
          <w:b w:val="false"/>
          <w:i w:val="false"/>
          <w:color w:val="ff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Акимат Мангистауской области ПОСТАНОВЛЯЕТ:</w:t>
      </w:r>
    </w:p>
    <w:bookmarkStart w:name="z2" w:id="1"/>
    <w:p>
      <w:pPr>
        <w:spacing w:after="0"/>
        <w:ind w:left="0"/>
        <w:jc w:val="both"/>
      </w:pPr>
      <w:r>
        <w:rPr>
          <w:rFonts w:ascii="Times New Roman"/>
          <w:b w:val="false"/>
          <w:i w:val="false"/>
          <w:color w:val="000000"/>
          <w:sz w:val="28"/>
        </w:rPr>
        <w:t xml:space="preserve">
      1. Внести в постановление акимата Мангистауской области от 22 декабря 2020 года </w:t>
      </w:r>
      <w:r>
        <w:rPr>
          <w:rFonts w:ascii="Times New Roman"/>
          <w:b w:val="false"/>
          <w:i w:val="false"/>
          <w:color w:val="000000"/>
          <w:sz w:val="28"/>
        </w:rPr>
        <w:t>№ 248</w:t>
      </w:r>
      <w:r>
        <w:rPr>
          <w:rFonts w:ascii="Times New Roman"/>
          <w:b w:val="false"/>
          <w:i w:val="false"/>
          <w:color w:val="000000"/>
          <w:sz w:val="28"/>
        </w:rPr>
        <w:t xml:space="preserve"> "Об утверждении регламента личного приема физических лиц и представителей юридических лиц должностными лицами аппарата акима Мангистауской области" (зарегистрировано в Реестре государственной регистрации нормативных правовых актов за № 4395)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личного приема физических лиц и представителей юридических лиц должностными лицами аппарата акима Мангистауской области:</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 w:id="3"/>
    <w:p>
      <w:pPr>
        <w:spacing w:after="0"/>
        <w:ind w:left="0"/>
        <w:jc w:val="both"/>
      </w:pPr>
      <w:r>
        <w:rPr>
          <w:rFonts w:ascii="Times New Roman"/>
          <w:b w:val="false"/>
          <w:i w:val="false"/>
          <w:color w:val="000000"/>
          <w:sz w:val="28"/>
        </w:rPr>
        <w:t xml:space="preserve">
      "1. Регламент личного приема физических лиц и представителей юридических лиц должностными лицами аппарата акима Мангистауской области (далее – Регламент) разработан в соответствии с Административным процедурно-процессуальным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Законом Республики Казахстан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актами Президента и Правительства Республики Казахстан, иными нормативными правовыми актами и регламентирует порядок личного приема физических лиц и представителей юридических лиц должностными лицами аппарата акима Мангистауской области.";</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 w:id="4"/>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"электронного правительства", с Информационной системы "е-Өтініш", обращений в бумажном формате, в том числе, поступающих нарочно, либо в устной форме, изложенной работнику общественной приемной, а также заявок, поступивших в Call-центр общественной приемной.";</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 </w:t>
      </w:r>
    </w:p>
    <w:bookmarkStart w:name="z9" w:id="5"/>
    <w:p>
      <w:pPr>
        <w:spacing w:after="0"/>
        <w:ind w:left="0"/>
        <w:jc w:val="both"/>
      </w:pPr>
      <w:r>
        <w:rPr>
          <w:rFonts w:ascii="Times New Roman"/>
          <w:b w:val="false"/>
          <w:i w:val="false"/>
          <w:color w:val="000000"/>
          <w:sz w:val="28"/>
        </w:rPr>
        <w:t>
      "6. Прием в общественных приемных акимом Мангистауской области и его заместителями проводится не реже одного раза в месяц согласно утвержденному акимом графику.</w:t>
      </w:r>
    </w:p>
    <w:bookmarkEnd w:id="5"/>
    <w:bookmarkStart w:name="z10" w:id="6"/>
    <w:p>
      <w:pPr>
        <w:spacing w:after="0"/>
        <w:ind w:left="0"/>
        <w:jc w:val="both"/>
      </w:pPr>
      <w:r>
        <w:rPr>
          <w:rFonts w:ascii="Times New Roman"/>
          <w:b w:val="false"/>
          <w:i w:val="false"/>
          <w:color w:val="000000"/>
          <w:sz w:val="28"/>
        </w:rPr>
        <w:t xml:space="preserve">
      Также прием проводится в соответствии с Указом Президента Республики Казахстан от 3 марта 2022 года </w:t>
      </w:r>
      <w:r>
        <w:rPr>
          <w:rFonts w:ascii="Times New Roman"/>
          <w:b w:val="false"/>
          <w:i w:val="false"/>
          <w:color w:val="000000"/>
          <w:sz w:val="28"/>
        </w:rPr>
        <w:t>№ 826</w:t>
      </w:r>
      <w:r>
        <w:rPr>
          <w:rFonts w:ascii="Times New Roman"/>
          <w:b w:val="false"/>
          <w:i w:val="false"/>
          <w:color w:val="000000"/>
          <w:sz w:val="28"/>
        </w:rPr>
        <w:t xml:space="preserve"> "О проведении встреч акимов с населением" за день до проведения отчетной встречи и после проведения отчетной встречи.";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2" w:id="7"/>
    <w:p>
      <w:pPr>
        <w:spacing w:after="0"/>
        <w:ind w:left="0"/>
        <w:jc w:val="both"/>
      </w:pPr>
      <w:r>
        <w:rPr>
          <w:rFonts w:ascii="Times New Roman"/>
          <w:b w:val="false"/>
          <w:i w:val="false"/>
          <w:color w:val="000000"/>
          <w:sz w:val="28"/>
        </w:rPr>
        <w:t>
      "10. Прием иностранцев и лиц без гражданства Казахстан осуществляется в соответствии с Инструкцией по защите государственных секретов Республики Казахстан, утвержденной постановлением Правительства Республики Казахстан от 28 октября 2021 года № 776 "Для служебного пользования" и иные нормативные правовые акты Республики Казахстан, регулирующие отношения в области защиты государственных секретов.</w:t>
      </w:r>
    </w:p>
    <w:bookmarkEnd w:id="7"/>
    <w:bookmarkStart w:name="z13" w:id="8"/>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bookmarkEnd w:id="8"/>
    <w:bookmarkStart w:name="z14" w:id="9"/>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"11.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лиц с инвалидностью всех категорий, беременные женщины, лица, награжденные орденами "Алтын Қыран", имеющие звания "Халық қаһарманы", "Қазақстанның Еңбек Ері" принимаются вне очереди.";</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"28. В срок, не позднее 15 (пятнадцать) рабочих дней с момента регистрации обращения, ответственный работник общественной приемной направляет ответ заявителю с указанием даты и времени приема, либо мотивированный отказ в приеме.";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"29. Ввиду необходимости установления фактических обстоятельств, имеющих значение для правильного рассмотрения административного дела, срок рассмотрения обращения может быть продлен мотивированным решением руководителя аппарата акима области или его заместителя на разумный срок, но не более чем до двух месяцев о чем извещается участник административной процедуры в течение трех рабочих дней со дня продления срока.".</w:t>
      </w:r>
    </w:p>
    <w:bookmarkEnd w:id="12"/>
    <w:bookmarkStart w:name="z21" w:id="13"/>
    <w:p>
      <w:pPr>
        <w:spacing w:after="0"/>
        <w:ind w:left="0"/>
        <w:jc w:val="both"/>
      </w:pPr>
      <w:r>
        <w:rPr>
          <w:rFonts w:ascii="Times New Roman"/>
          <w:b w:val="false"/>
          <w:i w:val="false"/>
          <w:color w:val="000000"/>
          <w:sz w:val="28"/>
        </w:rPr>
        <w:t>
      2. Государственному учреждению "Аппарат акима Мангистауской области" обеспечить государственную регистрацию настоящего постановления в Министерстве юстиции Республики Казахстан.</w:t>
      </w:r>
    </w:p>
    <w:bookmarkEnd w:id="13"/>
    <w:bookmarkStart w:name="z22" w:id="14"/>
    <w:p>
      <w:pPr>
        <w:spacing w:after="0"/>
        <w:ind w:left="0"/>
        <w:jc w:val="both"/>
      </w:pPr>
      <w:r>
        <w:rPr>
          <w:rFonts w:ascii="Times New Roman"/>
          <w:b w:val="false"/>
          <w:i w:val="false"/>
          <w:color w:val="000000"/>
          <w:sz w:val="28"/>
        </w:rPr>
        <w:t>
      3.Контроль за исполнением настоящего постановления возложить на руководителя аппарата акима Мангистауской области.</w:t>
      </w:r>
    </w:p>
    <w:bookmarkEnd w:id="14"/>
    <w:bookmarkStart w:name="z23" w:id="15"/>
    <w:p>
      <w:pPr>
        <w:spacing w:after="0"/>
        <w:ind w:left="0"/>
        <w:jc w:val="both"/>
      </w:pPr>
      <w:r>
        <w:rPr>
          <w:rFonts w:ascii="Times New Roman"/>
          <w:b w:val="false"/>
          <w:i w:val="false"/>
          <w:color w:val="000000"/>
          <w:sz w:val="28"/>
        </w:rPr>
        <w:t>
      4.Настоящее постановление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Мангистауской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