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5d97" w14:textId="6df5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сентября 2022 года № 22/215. Зарегистрировано в Министерстве юстиции Республики Казахстан 16 сентября 2022 года № 29612.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3464)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Бейнеуском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полугодие).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в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групп, детям с инвалидностью до семи лет, детям с инвалидностью с семи до восемнадцати лет первой, второй, третьей групп – 15 (пятнадцать) месячных расчетных показателей;";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9 мая – День Победы: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 полученных в период Великой Отечественной войны - 60 (шестьдесят)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- 40 (сорок) месячных расчетных показателей;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войск- 40 (сорок) месячных расчетных показателей;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 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 – 10 (десять) месячных расчетных показателей;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15 (пятнадцать) месячных расчетных показателей;";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оказывается единовременно и (или) периодически (ежемесячно, 1 раз в полугодие) следующим категориям граждан: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не получающих пособия или пенсии по инвалидности, без учета доходов: со злокачественными новообразованиями; состоящим на диспансерном учете с заболеванием туберкулез; заразившимся вирусом иммунодефицита человека, в размере 26 (двадцать шесть) месячных расчетных показателей, единовременно;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 в течении шести месяцев с момента возникновения данной ситуации, в размере 50 (пятьдесят) месячных расчетных показателей, единовременно;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оказавшимся в трудной жизненной ситуации - имеющих среднедушевой доход ниже 1,5 кратной величины прожиточного минимума по Мангистауской области, предшествующий кварталу обращения, в размере 40 (сорок) месячных расчетных показателей, единовременно;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заразившимся вирусом иммунодефицита человека, в размере 2 (двух) прожиточных минимумов по Республике Казахстан, ежемесячно;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учебных заведении Республики Казахстан, из числа: лиц с инвалидностью с детства, сирот, детей, оставшимся без попечения родителей (родителя) обучающимся по очной форме обучения, при наличии среднедушевого дохода, не превышающего порога, установленного местными представительными органами в кратном отношении к прожиточному минимуму, в размере 125 (сто двадцать пять) месячных расчетных показателей, 1 раз в полугодие;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в виде выплаты не более 70 (семидесяти) месячных расчетных показателей на обеспечение санаторно-курортным лечением следующих категорий граждан: ветеранов Великой Отечественной войны, ветеранов боевых действий на территории других государств, лиц, приравненных по льготам к участникам Великой Отечественной войны, их вдовам, семьям погибших военнослужащих, трудившихся в тылу и проходившим воинскую службу, единовременно, без учета дохода, предоставляется путем возмещения затрат на лечение.".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