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dbe5" w14:textId="f3fd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Мунайлинского района от 27 мая 2019 года № 98-қ "О предоставлении кандидатам помещений на договорной основе для встреч с избирателями и определении мест для размещения агитационных печатных материалов"</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19 сентября 2022 года № 236-қ. Зарегистрировано в Министерстве юстиции Республики Казахстан 20 сентября 2022 года № 29701</w:t>
      </w:r>
    </w:p>
    <w:p>
      <w:pPr>
        <w:spacing w:after="0"/>
        <w:ind w:left="0"/>
        <w:jc w:val="both"/>
      </w:pPr>
      <w:bookmarkStart w:name="z1" w:id="0"/>
      <w:r>
        <w:rPr>
          <w:rFonts w:ascii="Times New Roman"/>
          <w:b w:val="false"/>
          <w:i w:val="false"/>
          <w:color w:val="000000"/>
          <w:sz w:val="28"/>
        </w:rPr>
        <w:t>
      Акимат Мунайлинского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Мунайлинского района от 27 мая 2019 года </w:t>
      </w:r>
      <w:r>
        <w:rPr>
          <w:rFonts w:ascii="Times New Roman"/>
          <w:b w:val="false"/>
          <w:i w:val="false"/>
          <w:color w:val="000000"/>
          <w:sz w:val="28"/>
        </w:rPr>
        <w:t>№ 98-қ</w:t>
      </w:r>
      <w:r>
        <w:rPr>
          <w:rFonts w:ascii="Times New Roman"/>
          <w:b w:val="false"/>
          <w:i w:val="false"/>
          <w:color w:val="000000"/>
          <w:sz w:val="28"/>
        </w:rPr>
        <w:t xml:space="preserve"> "О предоставлении кандидатам помещений на договорной основе для встреч с избирателями и определении мест для размещения агитационных печатных материалов" (зарегистрированное в Реестре государственной регистрации нормативных правовых актов № 3900) следующие изменения:</w:t>
      </w:r>
    </w:p>
    <w:bookmarkEnd w:id="1"/>
    <w:bookmarkStart w:name="z3" w:id="2"/>
    <w:p>
      <w:pPr>
        <w:spacing w:after="0"/>
        <w:ind w:left="0"/>
        <w:jc w:val="both"/>
      </w:pPr>
      <w:r>
        <w:rPr>
          <w:rFonts w:ascii="Times New Roman"/>
          <w:b w:val="false"/>
          <w:i w:val="false"/>
          <w:color w:val="000000"/>
          <w:sz w:val="28"/>
        </w:rPr>
        <w:t>
      заголовок указанного постановления изложить в новой редакции:</w:t>
      </w:r>
    </w:p>
    <w:bookmarkEnd w:id="2"/>
    <w:bookmarkStart w:name="z4" w:id="3"/>
    <w:p>
      <w:pPr>
        <w:spacing w:after="0"/>
        <w:ind w:left="0"/>
        <w:jc w:val="both"/>
      </w:pPr>
      <w:r>
        <w:rPr>
          <w:rFonts w:ascii="Times New Roman"/>
          <w:b w:val="false"/>
          <w:i w:val="false"/>
          <w:color w:val="000000"/>
          <w:sz w:val="28"/>
        </w:rPr>
        <w:t>
      "Об определении мест для размещения агитационных печатных материалов для всех кандидатов на территории Мунайлинского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постановления изложить в новой редакции:</w:t>
      </w:r>
    </w:p>
    <w:bookmarkStart w:name="z7" w:id="4"/>
    <w:p>
      <w:pPr>
        <w:spacing w:after="0"/>
        <w:ind w:left="0"/>
        <w:jc w:val="both"/>
      </w:pPr>
      <w:r>
        <w:rPr>
          <w:rFonts w:ascii="Times New Roman"/>
          <w:b w:val="false"/>
          <w:i w:val="false"/>
          <w:color w:val="000000"/>
          <w:sz w:val="28"/>
        </w:rPr>
        <w:t>
      "2. Определить совместно с Мунайлинской районной территориальной избирательной комиссией (по согласованию) места для размещения агитационных печатных материалов для всех кандидатов, согласно приложению 2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0" w:id="5"/>
    <w:p>
      <w:pPr>
        <w:spacing w:after="0"/>
        <w:ind w:left="0"/>
        <w:jc w:val="both"/>
      </w:pPr>
      <w:r>
        <w:rPr>
          <w:rFonts w:ascii="Times New Roman"/>
          <w:b w:val="false"/>
          <w:i w:val="false"/>
          <w:color w:val="000000"/>
          <w:sz w:val="28"/>
        </w:rPr>
        <w:t>
      2. Государственному учреждению "Аппарат акима Мунайлинского района" обеспечить государственную регистрацию настоящего постановления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Мунайлинского района.</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Кумискалиев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Мунайлинская районная </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сентября 2022 года  № 236-қ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2019 года № 98-қ</w:t>
            </w:r>
          </w:p>
        </w:tc>
      </w:tr>
    </w:tbl>
    <w:bookmarkStart w:name="z18" w:id="8"/>
    <w:p>
      <w:pPr>
        <w:spacing w:after="0"/>
        <w:ind w:left="0"/>
        <w:jc w:val="left"/>
      </w:pPr>
      <w:r>
        <w:rPr>
          <w:rFonts w:ascii="Times New Roman"/>
          <w:b/>
          <w:i w:val="false"/>
          <w:color w:val="000000"/>
        </w:rPr>
        <w:t xml:space="preserve"> Места для размещения агитационных печатных материалов для всех кандидатов на территории Мунайлинского района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размещения агитационных печатных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Мангистау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здания филиала акционерного общества "Национальная компания "Қазақстан темір жолы" "Мангистауское отделение магистральной сети", производственная зона 2, 11/6. 2. Возле дома общественных организаций, 18-й квартал, 5. 3. Возле здания коммунального государственного учреждения "Общеобразовательная школа №8" отдела образования по Мунайлинскому району Управления образования Мангистауской области, жилой массив Бесшоқы, здание 448/1. 4. Возле газозаправочной станции "Тулпар", 24-квартал, 3. 5. Возле продуктового магазина "Нурсат", жилой массив Айрақты 317/1. 6. Возле газозаправочной станции "Қанат", жилой массив Бесшокы, 1252/1.</w:t>
            </w:r>
          </w:p>
          <w:p>
            <w:pPr>
              <w:spacing w:after="20"/>
              <w:ind w:left="20"/>
              <w:jc w:val="both"/>
            </w:pPr>
            <w:r>
              <w:rPr>
                <w:rFonts w:ascii="Times New Roman"/>
                <w:b w:val="false"/>
                <w:i w:val="false"/>
                <w:color w:val="000000"/>
                <w:sz w:val="20"/>
              </w:rPr>
              <w:t>
7. На площади "Жастар", возле ГУ"Аппарат акима Мунайлинского района", 17-квартал,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Кызылтобе село Кызылтобе-2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сельского отделения почтовой связи Мангистауского областного филиала акционерного общества "Казпочта", 14-квартал, 30/10а. 2. Возле здания государственного коммунального казенного предприятия "Районный центральный дом культуры имени Фаризы Онгарсыновой" Мунайлинского районного отдела культуры, физической культуры и спорта, 24-й квартал, 10/5. 3. Возле здания коммунального государственного учреждения "Общеобразовательная школа №2" отдела образования по Мунайлинскому району Управления образования Мангистауской области, ул. Желтоқсан, 30. 4. Возле дома № 55 по улице Кубыла 5. Возле продуктового магазина "Өркен", жилой массив Кызылтобе-2, 1559/1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здания коммунального государственного учреждения "Общеобразовательная школа №3" отдела образования по Мунайлинскому району Управления образования Мангистауской области, жилой массив Баянды-3, 555. 2. Возле дома № 40 по улице Нурлаева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Баскудык</w:t>
            </w:r>
          </w:p>
          <w:p>
            <w:pPr>
              <w:spacing w:after="20"/>
              <w:ind w:left="20"/>
              <w:jc w:val="both"/>
            </w:pPr>
            <w:r>
              <w:rPr>
                <w:rFonts w:ascii="Times New Roman"/>
                <w:b w:val="false"/>
                <w:i w:val="false"/>
                <w:color w:val="000000"/>
                <w:sz w:val="20"/>
              </w:rPr>
              <w:t>
 село Баскудык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центра первичной медико-санитарной помощи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улица Жазира, 3/4. 2. Возле торгового центра "Баскудык", улица Сункар 9. 3. Возле ресторана "Ақ сарай", жилой массив Самал, улица Жасдаурен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Атамекен</w:t>
            </w:r>
          </w:p>
          <w:p>
            <w:pPr>
              <w:spacing w:after="20"/>
              <w:ind w:left="20"/>
              <w:jc w:val="both"/>
            </w:pPr>
            <w:r>
              <w:rPr>
                <w:rFonts w:ascii="Times New Roman"/>
                <w:b w:val="false"/>
                <w:i w:val="false"/>
                <w:color w:val="000000"/>
                <w:sz w:val="20"/>
              </w:rPr>
              <w:t>
 село Атамекен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Возле центра первичной медико-санитарной помощи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жилой массив Каламкас, 795. 2. Возле здания коммунального государственного учреждения "Общеобразовательная школа №12" отдела образования по Мунайлинскому району Управления образования Мангистауской области, жилой массив Жалын, 495/6. 3. Возле ресторана "Ару", жилой массив Туған ел,улица Совхоз 120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Даулет село Жана Даулет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Возле здания коммунальное государственное учреждение "Общеобразовательная школа №4" отдела образования по Мунайлинскому району Управления образования Мангистауской области, жилой массив Жаңа Дәулет, 125/3 2. Возле здания сельской врачебной амбулатории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20-й квартал, 2/4. 3. Возле здания ГУ"Аппарат акима сельского округа Даулет" акимата Мунайлинского района, 17-квартал, 89/7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Батыр</w:t>
            </w:r>
          </w:p>
          <w:p>
            <w:pPr>
              <w:spacing w:after="20"/>
              <w:ind w:left="20"/>
              <w:jc w:val="both"/>
            </w:pPr>
            <w:r>
              <w:rPr>
                <w:rFonts w:ascii="Times New Roman"/>
                <w:b w:val="false"/>
                <w:i w:val="false"/>
                <w:color w:val="000000"/>
                <w:sz w:val="20"/>
              </w:rPr>
              <w:t>
село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Возле здания сельской врачебной амбулатории государственного коммунального предприятия на праве хозяйственного ведения "Мунайлинская районная больница" Управления здравоохранения Мангистауской области, микрорайон Емир, улица 6, 45 2. Возле здания ГУ"Аппарат акима сельского округа Батыр" акимата Мунайлинского района, микрорайон Емир, улица 6, 44Б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