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cccc" w14:textId="956c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акимата Костанайской области от 4 мая 2022 года № 191 "Об утверждении перечня и норм субсидий на удобрения, а также объемов бюджетных средств на субсидирование удобрений (за исключением органических)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21 октября 2022 года № 467. Зарегистрировано в Министерстве юстиции Республики Казахстан 28 октября 2022 года № 30348.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Акимат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"Об утверждении перечня и норм субсидий на удобрения, а также объемов бюджетных средств на субсидирование удобрений (за исключением органических) на 2022 год" от 4 мая 2022 года № 191 (зарегистрировано в Реестре государственной регистрации нормативных правовых актов под № 28026) следующие изменение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дополнить строками, порядковые номера 477, 478, 479, 480, 481, 482, 483, 484, 485, 486, 487, 488, 489, 490, 491, 492, 493, 494, 495, 496, 497, 498, 499, 500, 501, 502, 503, 504, 505, 506, 507, 508, 509, 510, 511, 512, 513, 514, 515, 516, 517, 518, 519, 520, 521, 522, 523, 524, 525, 526, 527, 528, 529, 530, 531, 532, 533, 534, 535, 536, 537, 538, 539 и 540, следующего содержания:</w:t>
      </w:r>
    </w:p>
    <w:bookmarkStart w:name="z7"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"Aminosid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- 30%, cера (S) - 5%, гуминовые кислоты - 1%, молибден (Мо) - 0,01%, бор (В) - 0,01%, янтарная кислота - 0,5%, макро и микроэлементы, органические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"Aminosid Universal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 - 17%, азот (N) - 9%, макро и микроэлементы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"Aminosid Fosfit-1"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- 7%, фосфор (Р2О5) - в виде фосфита - 32%, калий (К) - 16%, гуминовые и фульвокислоты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"Aminosid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 бор (В) - 1%, СЛЕС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"Aminosid Universal, марки FULMAKS"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- 15%, парник (S) - 3-5%, бор (В) - 1%, медь (Cu) - 1%, молибден (Мо) - 0,01%, гуминовые кислоты - 18%, фульвоксовые кислоты - 5%, микроэлементы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"Aminosid VL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- 3%, оксиды полиэтилена - 77%, соляная кислота - 10%, кобальт - 0,1%, молибден - 0,1%, гексанат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марки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- 10, Na - 0,8, Si - 0,56, SO4 - 1,5, N - 0,25, P - 0,5, K - 0,15, Mg - 0,05, B - 11, Cu - 0,05, Mn - 0,02, Zn - 0,02, Rb - 0,04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марки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- 10, Na - 1,4, Si - 0,56, SO4 - 2,2, N - 0,25, P - 0,3, K - 0,15, Mg - 0,05, B - 0,05, Cu - 0,05, Mn - 0,02, Zn - 0,02, Rb-0,04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марки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- 10, Na - 2, Si - 0,56, SO4 - 5,0, N - 0,25, P - 0,5, K - 0,2, Mg - 0,15, B - 0,5, Cu - 0,05, Mn - 0,15, Zn - 5, Rb - 0,04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марки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- 10, Na - 1,3, Si - 0,56, SO4 - 2,0, N - 0,25, P - 0,65, K - 3,5, Mg - 0,04, B - 0,05, Cu - 0,15, Mn - 0,75, Zn - 0,25, Rb - 0,04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- 43,9, P - 0,3, К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 гидрокси - карбокислоты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Аминосит 33% (Aminosit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аминокислоты - 33, общее количество органических веществ - 48, общее содержание азота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Руткат (Rutkat)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аминокислоты - 10, полисахариды - 6,1, ауксины - 0,6, фосфор (P2O5) - 4, калий (К2О - 3), железо (Fe)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"НУТРИВАНТ Плюс Зерновой"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фосфор (P) - 23, калий (K) - 35, магний (MgO) - 1, железо (Fe) - 0,05, цинк (Zn) - 0,2, бор (В) - 0,1, марганец (Mn) - 0,2, медь (Cu) - 0,25, молибден (Мо) - 0,002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- 19, фосфор (P) - 19, калий (K) - 19, магний (MgO) - 2, железо (Fe) - 0,05, цинк (Zn) - 0,2, бор (В) - 0,1, марганец (Mn) - 0,2, медь (Cu) - 0,2, молибден (Мо) - 0,002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"НУТРИВАНТ Плюс Масличный"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 - 20, калий (K) - 33, магний (MgO) - 1, сера (S) - 7,5, цинк (Zn) - 0,02, бор (В) - 1,5, марганец (Mn) - 0,5, медь (Cu) - 0,0025, молибден (Мо)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 - 36, калий (K) - 24, магний (MgO) - 2, бор (В) - 2, марганец (Mn)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раствор Фосфора и Калия "Агрофлор"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P2O5 - 25, K2O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раствор серы "Агрофлор"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SO3 - 36, NH2 - 4,8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раствор бора "Агрофлор"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 N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"Агрофлор" Цинк раствор концентрированный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- 15, S - 7, NH2 - 4,5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раствор микроэлементов "Агрофлор"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 - 2, K - 2,5, Mg - 3, S - 6-7, B - 0,28, Fe - 0,32, Mn - 0,16, Cu - 0,06, Zn - 0,04, Mo - 0,03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QadamFerti Aminoleaf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Аминокислоты - 30%; Общий Азот (N) - 6%; Водорастворимый Пентоксид Фосфора (P2O5) - 1%; Водорастворимый Оксид Калия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QadamFerti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аминокислоты - 4%; Общий Азот (N) - 4%; Водорастворимый Пентоксид Фосфора (P2O5) - 8%; Водорастворимый Оксид Калия (К2О) - 3%; Полисахариды - 15%; Железо (Fe) в хелатной форме (EDDHA) - 0,1%; Цинк (Zn) в хелатной форме (EDTA) - 0,02%; Водорастворимый Бор (В) - 0,03%, Цитокинины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QadamFerti Unileaf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Аминокислоты - 4%; Общий Азот (N) - 4%; Водорастворимый Пентоксид Фосфора (P2O5) - 6%; Водорастворимый Оксид Калия (К2О) - 2%; Полисахариды - 12%; Железо (Fe) в хелатной форме (EDTA) - 0,4%; Марганец (Mn) в хелатной форме (EDTA) - 0,2%; Цинк (Zn) в хелатной форме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QadamFerti pH Сontrol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Азот (N) - 3%, в т.ч. Амидный азот (NH2) - 3%; Водорастворимый Пентоксид Фосфора (P2O5) - 15%; Не-ионный ПАВ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Аминокислоты - 2%; Общий Азот (N) - 3,2%; Водорастворимый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Азот (N) - 20%, в т. ч. Нитратный Азот (NO3) - 2%, Амидный Азот (NH2) - 14%, Аммонийный Азот (NH4) - 4%; Водорастворимый пентоксид Фосфора (P2O5) - 20%; Водорастворимый Оксид Калия (К2О) - 20%; Железо (Fe) в хелатной форме (EDTA) - 0,02%; Марганец (Mn) в хелатной форме (EDTA) - 0,01%; Цинк (Zn) в хелатной форме (EDTA) - 0,002%; Медь (Cu) в хелатной форме (EDTA) - 0,002%; Водорастворимый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Азот (N) - 10%, в т.ч. Аммонийный Азот (NH4) - 10%; Водорастворимый Пентоксид Фосфора (P2O5) - 52%; Водорастворимый Оксид Калия (К2О) - 10%; Железо (Fe) в хелатной форме (EDTA) - 0,02%; Марганец (Mn) в хелатной форме (EDTA) - 0,01%; Цинк (Zn) в хелатной форме (EDTA) - 0,002%; Медь (Cu) в хелатной форме (EDTA) - 0,002%; Водорастворимый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Азот (N) - 25%, в т.ч. Амидный Азот (NH2) - 12%, Аммонийный Азот (NH4) - 13%; Водорастворимый Пентоксид Фосфора (P2O5) - 5%; Водорастворимый Оксид Калия (К2О) - 5%; Железо (Fe) в хелатной форме (EDTA) - 0,02%; Марганец (Mn) в хелатной форме (EDTA) - 0,01%; Цинк (Zn) в хелатной форме (EDTA) - 0,002%; Медь (Cu) в хелатной форме (EDTA) - 0,002%; Водорастворимый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Азот (N) - 10%, в т.ч. Нитратный Азот (NO3) - 4%, Амидный Азот (NH2) - 4%, Аммонийный Азот (NH4) - 2%; Водорастворимый Пентоксид Фосфора (P2O5) - 10%; Водорастворимый Оксид Калия (К2О) - 40%; Железо (Fe) в хелатной форме (EDTA) - 0,02%; Марганец (Mn) в хелатной форме (EDTA) - 0,01%; Цинк (Zn) в хелатной форме (EDTA) - 0,002%; Медь (Cu) в хелатной форме (EDTA) - 0,002%; Водорастворимый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Водорастворимый Оксид Калия (К2О) - 15%; Водорастворимый Диоксид Калия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Zn - 1%; Аминокислоты, всего - 9%; "L" - аминокислоты - 6,5%; Экстракт морских водорослей - 4%; Органические вещества, всего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Zn - 1%; Co - 0,5%; Mo - 1%; Аминокислоты, всего - 9%; "L" -аминокислоты - 6,5%; Экстракт морских водорослей - 4%; Органические вещества, всего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всего - 10%; Органические вещества, всего - 40%; N - 5%; Zn - 0,75%; Mn - 0,5%; B - 0,1%; S - 4%; Fe - 0,1%; Cu - 0,1%; Mo - 0,02%; Co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Свекловичный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всего - 7%; N - 3,5%; Р - 2%; Mn - 1%; B - 0,3%; S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аминокислоты, всего - 4,7%; Экстракт морских водорослей - 4%; Органические вещества, всего - 22%; N - 5,5%; К - 1%; Zn - 0,15%; Mn - 0,3%; B - 0,05%; S - 4%; Fe - 0,5%; Cu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всего - 14,4%; N - 7%; Органические вещества, всего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всего - 3%; N - 3%; Р - 10%; В - 1%; Mo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морских водорослей - 10%; Органические вещества, всего - 20%; К - 18%; B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морских водорослей; "L" аминокислоты - 3%; К - 18%; B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Общий сахар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аминокислоты - 6%; Mn - 3%;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Mn - 6%; "L" - аминокислоты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 аминокислоты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 аминокислоты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B этаноламин - 10%; "L" - аминокислоты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- 10%; N - 10%; B - 0,2%; "L" - аминокислоты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- 0,02%, N - 5%, B - 10%, "L" - аминокислоты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 аминокислоты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Mg - 6%; "L" - аминокислоты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Mо - 8%; "L" - аминокислоты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K - 20%; "L" - аминокислоты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Гуминовый экстракт - 25%; Органические вещества - 45%;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Гуминовые вещества - 37%; Гуминовые экстракты (фульвокислоты) - 18%;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органические вещества - 35%; N - 1%; Р - 0,1%; К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 Mn - 20%; Fe - 7,5%; B - 5%; B - 5%; Cu - 5%; Mo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o-o) - 6%;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- 012%; S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Zn - 0,1%; Fe - 0,1%; pH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всего - 30%; K, всего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Глюканат меди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3 696,03</w:t>
            </w:r>
          </w:p>
        </w:tc>
      </w:tr>
    </w:tbl>
    <w:bookmarkStart w:name="z8" w:id="3"/>
    <w:p>
      <w:pPr>
        <w:spacing w:after="0"/>
        <w:ind w:left="0"/>
        <w:jc w:val="both"/>
      </w:pPr>
      <w:r>
        <w:rPr>
          <w:rFonts w:ascii="Times New Roman"/>
          <w:b w:val="false"/>
          <w:i w:val="false"/>
          <w:color w:val="000000"/>
          <w:sz w:val="28"/>
        </w:rPr>
        <w:t>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4"/>
    <w:p>
      <w:pPr>
        <w:spacing w:after="0"/>
        <w:ind w:left="0"/>
        <w:jc w:val="both"/>
      </w:pPr>
      <w:r>
        <w:rPr>
          <w:rFonts w:ascii="Times New Roman"/>
          <w:b w:val="false"/>
          <w:i w:val="false"/>
          <w:color w:val="000000"/>
          <w:sz w:val="28"/>
        </w:rPr>
        <w:t>
      2. Государственному учреждению "Управление сельского хозяйства и земельных отношений акимата Костанайской области"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Костанайской области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Костанайской области.</w:t>
      </w:r>
    </w:p>
    <w:bookmarkEnd w:id="7"/>
    <w:bookmarkStart w:name="z14"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w:t>
            </w:r>
          </w:p>
        </w:tc>
      </w:tr>
    </w:tbl>
    <w:bookmarkStart w:name="z26" w:id="9"/>
    <w:p>
      <w:pPr>
        <w:spacing w:after="0"/>
        <w:ind w:left="0"/>
        <w:jc w:val="left"/>
      </w:pPr>
      <w:r>
        <w:rPr>
          <w:rFonts w:ascii="Times New Roman"/>
          <w:b/>
          <w:i w:val="false"/>
          <w:color w:val="000000"/>
        </w:rPr>
        <w:t xml:space="preserve"> Объемы бюджетных средств на субсидирование удобрений (за исключением органических)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бюджетных средств на субсидирование,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