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de79" w14:textId="7a0d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Аркалыкского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июня 2022 года № 129. Зарегистрировано в Министерстве юстиции Республики Казахстан 27 июня 2022 года № 28616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Аркалыкского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Аркалыкского городского маслихата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Аркалыкского городского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Ангарское города Аркалыка Костанайской области"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5078);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Аркалыкского городского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Восточное города Аркалыка Костанайской области"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5080);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Аркалыкского городского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Екидин города Аркалыка Костанайской области"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5083);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Аркалыкского городского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Жалгызтал города Аркалыка Костанайской области"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5084);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Аркалыкского городского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Жанакала города Аркалыка Костанайской области"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5085);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Аркалыкского городского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Каиндинского сельского округа города Аркалыка Костанайской области"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5086);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Аркалыкского городского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Коктау города Аркалыка Костанайской области"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№ 5087);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Аркалыкского городского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Уштобе города Аркалыка Костанайской области"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5091);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Аркалыкского городского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Фурманово города Аркалыка Костанайской области"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5092);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Аркалыкского городского маслихата "О внесении изменений в решение маслихата от 6 августа 2014 года № 185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Ангарское города Аркалыка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5552);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Аркалыкского городского маслихата "О внесении изменений в решение маслихата от 6 августа 2014 года № 187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Восточное города Аркалыка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5554);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Аркалыкского городского маслихата "О внесении изменений в решение маслихата от 6 августа 2014 года № 188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Екидин города Аркалыка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5555);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Аркалыкского городского маслихата "О внесении изменений в решение маслихата от 6 августа 2014 года № 189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Жалгызтал города Аркалыка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5556);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Аркалыкского городского маслихата "О внесении изменений в решение маслихата от 6 августа 2014 года № 190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Жанакала города Аркалыка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5557);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Аркалыкского городского маслихата "О внесении изменений в решение маслихата от 6 августа 2014 года № 191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Каиндинского сельского округа города Аркалыка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№ 5558);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Аркалыкского городского маслихата "О внесении изменений в решение маслихата от 6 августа 2014 года № 192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Коктау города Аркалыка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5559);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Решение Аркалыкского городского маслихата "О внесении изменений в решение маслихата от 6 августа 2014 года № 197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Уштобе города Аркалыка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5563);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Аркалыкского городского маслихата "О внесении изменений в решение маслихата от 6 августа 2014 года № 198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Фурманово города Аркалыка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5564);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Решение Аркалыкского городского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Целинный города Аркалыка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5565).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