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3f50" w14:textId="cd13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Лисаковску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27 декабря 2022 года № 185. Зарегистрировано в Министерстве юстиции Республики Казахстан 6 января 2023 года № 31601.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5 (пять)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