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e9e7" w14:textId="7d0e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Алтынсаринского районного маслихата от 28 декабря 2020 года № 341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Алтынсаринского района Костанайской области от 28 апреля 2022 года № 88. Зарегистрировано в Министерстве юстиции Республики Казахстан 3 мая 2022 года № 27848. Утратило силу решением маслихата Алтынсаринского района Костанайской области от 12 апреля 2024 года № 72</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Алтынсаринского района Костанайской области от 12.04.2024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Алтынсаринский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Алтынсаринского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28 декабря 2020 года № 341 (зарегистрированное в Реестре государственной регистрации нормативных правовых актов под № 9689)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новой редакции:</w:t>
      </w:r>
    </w:p>
    <w:bookmarkStart w:name="z8" w:id="3"/>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3"/>
    <w:bookmarkStart w:name="z9" w:id="4"/>
    <w:p>
      <w:pPr>
        <w:spacing w:after="0"/>
        <w:ind w:left="0"/>
        <w:jc w:val="both"/>
      </w:pPr>
      <w:r>
        <w:rPr>
          <w:rFonts w:ascii="Times New Roman"/>
          <w:b w:val="false"/>
          <w:i w:val="false"/>
          <w:color w:val="000000"/>
          <w:sz w:val="28"/>
        </w:rPr>
        <w:t>
      1) инвалидам всех категорий, на оперативное лечение, без учета доходов, в размере не более 50 месячных расчетных показателей;</w:t>
      </w:r>
    </w:p>
    <w:bookmarkEnd w:id="4"/>
    <w:bookmarkStart w:name="z10" w:id="5"/>
    <w:p>
      <w:pPr>
        <w:spacing w:after="0"/>
        <w:ind w:left="0"/>
        <w:jc w:val="both"/>
      </w:pPr>
      <w:r>
        <w:rPr>
          <w:rFonts w:ascii="Times New Roman"/>
          <w:b w:val="false"/>
          <w:i w:val="false"/>
          <w:color w:val="000000"/>
          <w:sz w:val="28"/>
        </w:rPr>
        <w:t>
      2) инвалидам всех категорий,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p>
    <w:bookmarkEnd w:id="5"/>
    <w:bookmarkStart w:name="z11" w:id="6"/>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без учета доходов, в размере не более 50 месячных расчетных показателей;</w:t>
      </w:r>
    </w:p>
    <w:bookmarkEnd w:id="6"/>
    <w:bookmarkStart w:name="z12" w:id="7"/>
    <w:p>
      <w:pPr>
        <w:spacing w:after="0"/>
        <w:ind w:left="0"/>
        <w:jc w:val="both"/>
      </w:pPr>
      <w:r>
        <w:rPr>
          <w:rFonts w:ascii="Times New Roman"/>
          <w:b w:val="false"/>
          <w:i w:val="false"/>
          <w:color w:val="000000"/>
          <w:sz w:val="28"/>
        </w:rPr>
        <w:t>
      4) лицам, больным активной формой туберкулеза, состоящим на диспансерном учете в специализированной противотуберкулезной медицинской организации и находящимся на амбулаторном лечении, без учета доходов, в размере не более 15 месячных расчетных показателей;</w:t>
      </w:r>
    </w:p>
    <w:bookmarkEnd w:id="7"/>
    <w:bookmarkStart w:name="z13" w:id="8"/>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bookmarkEnd w:id="8"/>
    <w:bookmarkStart w:name="z14" w:id="9"/>
    <w:p>
      <w:pPr>
        <w:spacing w:after="0"/>
        <w:ind w:left="0"/>
        <w:jc w:val="both"/>
      </w:pPr>
      <w:r>
        <w:rPr>
          <w:rFonts w:ascii="Times New Roman"/>
          <w:b w:val="false"/>
          <w:i w:val="false"/>
          <w:color w:val="000000"/>
          <w:sz w:val="28"/>
        </w:rPr>
        <w:t>
      6)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9"/>
    <w:bookmarkStart w:name="z15" w:id="10"/>
    <w:p>
      <w:pPr>
        <w:spacing w:after="0"/>
        <w:ind w:left="0"/>
        <w:jc w:val="both"/>
      </w:pPr>
      <w:r>
        <w:rPr>
          <w:rFonts w:ascii="Times New Roman"/>
          <w:b w:val="false"/>
          <w:i w:val="false"/>
          <w:color w:val="000000"/>
          <w:sz w:val="28"/>
        </w:rPr>
        <w:t>
      7) ветеранам Великой Отечественной войны, ко Дню Победы, без учета доходов, в размере 1 000 000 (один миллион) тенге;</w:t>
      </w:r>
    </w:p>
    <w:bookmarkEnd w:id="10"/>
    <w:bookmarkStart w:name="z16" w:id="11"/>
    <w:p>
      <w:pPr>
        <w:spacing w:after="0"/>
        <w:ind w:left="0"/>
        <w:jc w:val="both"/>
      </w:pPr>
      <w:r>
        <w:rPr>
          <w:rFonts w:ascii="Times New Roman"/>
          <w:b w:val="false"/>
          <w:i w:val="false"/>
          <w:color w:val="000000"/>
          <w:sz w:val="28"/>
        </w:rPr>
        <w:t xml:space="preserve">
      8)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 в размере 5 месячных расчетных показателей.</w:t>
      </w:r>
    </w:p>
    <w:bookmarkEnd w:id="11"/>
    <w:bookmarkStart w:name="z17" w:id="12"/>
    <w:p>
      <w:pPr>
        <w:spacing w:after="0"/>
        <w:ind w:left="0"/>
        <w:jc w:val="both"/>
      </w:pPr>
      <w:r>
        <w:rPr>
          <w:rFonts w:ascii="Times New Roman"/>
          <w:b w:val="false"/>
          <w:i w:val="false"/>
          <w:color w:val="000000"/>
          <w:sz w:val="28"/>
        </w:rPr>
        <w:t>
      9) ко Дню Победы, без учета доходов:</w:t>
      </w:r>
    </w:p>
    <w:bookmarkEnd w:id="12"/>
    <w:bookmarkStart w:name="z18" w:id="1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тенге;</w:t>
      </w:r>
    </w:p>
    <w:bookmarkEnd w:id="13"/>
    <w:bookmarkStart w:name="z19" w:id="14"/>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тенге;</w:t>
      </w:r>
    </w:p>
    <w:bookmarkEnd w:id="14"/>
    <w:bookmarkStart w:name="z20" w:id="15"/>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100 000 тенге;</w:t>
      </w:r>
    </w:p>
    <w:bookmarkEnd w:id="15"/>
    <w:bookmarkStart w:name="z21" w:id="16"/>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100 000 тенге;</w:t>
      </w:r>
    </w:p>
    <w:bookmarkEnd w:id="16"/>
    <w:bookmarkStart w:name="z22" w:id="17"/>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100 000 тенге;</w:t>
      </w:r>
    </w:p>
    <w:bookmarkEnd w:id="17"/>
    <w:bookmarkStart w:name="z23" w:id="18"/>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или вследствие заболевания, связанного с пребыванием на фронте – 100 000 тенге;</w:t>
      </w:r>
    </w:p>
    <w:bookmarkEnd w:id="18"/>
    <w:bookmarkStart w:name="z24" w:id="1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заболевания, связанного с пребыванием на фронте – 100 000 тенге;</w:t>
      </w:r>
    </w:p>
    <w:bookmarkEnd w:id="19"/>
    <w:bookmarkStart w:name="z25" w:id="20"/>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60 000 тенге;</w:t>
      </w:r>
    </w:p>
    <w:bookmarkEnd w:id="20"/>
    <w:bookmarkStart w:name="z26" w:id="21"/>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100 000 тенге;</w:t>
      </w:r>
    </w:p>
    <w:bookmarkEnd w:id="21"/>
    <w:bookmarkStart w:name="z27" w:id="22"/>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60 000 тенге;</w:t>
      </w:r>
    </w:p>
    <w:bookmarkEnd w:id="22"/>
    <w:bookmarkStart w:name="z28" w:id="23"/>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 30 000 тенге;</w:t>
      </w:r>
    </w:p>
    <w:bookmarkEnd w:id="23"/>
    <w:bookmarkStart w:name="z29" w:id="24"/>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которые не вступали в повторный брак – 30 000 тенге;</w:t>
      </w:r>
    </w:p>
    <w:bookmarkEnd w:id="24"/>
    <w:bookmarkStart w:name="z30" w:id="25"/>
    <w:p>
      <w:pPr>
        <w:spacing w:after="0"/>
        <w:ind w:left="0"/>
        <w:jc w:val="both"/>
      </w:pPr>
      <w:r>
        <w:rPr>
          <w:rFonts w:ascii="Times New Roman"/>
          <w:b w:val="false"/>
          <w:i w:val="false"/>
          <w:color w:val="000000"/>
          <w:sz w:val="28"/>
        </w:rPr>
        <w:t>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30 000 тенге;</w:t>
      </w:r>
    </w:p>
    <w:bookmarkEnd w:id="25"/>
    <w:bookmarkStart w:name="z31" w:id="26"/>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тенге.".</w:t>
      </w:r>
    </w:p>
    <w:bookmarkEnd w:id="26"/>
    <w:bookmarkStart w:name="z32" w:id="2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