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8f0e" w14:textId="87b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сентября 2020 года № 402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июня 2022 года № 122. Зарегистрировано в Министерстве юстиции Республики Казахстан 23 июня 2022 года № 28569. Утратило силу решением маслихата Амангельдинского района Костанайской области от 5 декабря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21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под № 9476) следующее изменений: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ежемесячно,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и другим лицам, указанными в статьях 5, 6, 7, 8 Закона, на бытовые нужды, без учета доходов, ежемесячно,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ежемесячно, в размере двукратного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ежемесячно, в размере 10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1 раз в полугодие, из числа: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