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d15c" w14:textId="c44d1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Джангельдинского районого маслихата от 28 октября 2020 года № 327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Джангельдинского района Костанайской области от 27 апреля 2022 года № 96. Зарегистрировано в Министерстве юстиции Республики Казахстан 3 мая 2022 года № 27849. Утратило силу решением маслихата Джангельдинского района Костанайской области от 27 декабря 2023 года № 48</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Джангельдинского района Костанайской области от 27.12.2023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Джангельдинский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Джангельдинского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28 октября 2020 года № 327 (зарегистрированное в Реестре государственной регистрации нормативных правовых актов под № 9518)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6</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"2) День Победы - 9 мая:</w:t>
      </w:r>
    </w:p>
    <w:bookmarkEnd w:id="4"/>
    <w:bookmarkStart w:name="z9" w:id="5"/>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входившим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партизаны и подпольщики Великой Отечественной войны - единовременно в размере 1 000 000 (один миллион) тенге и ежемесячно 5 (пяти) месячных расчетных показателей;</w:t>
      </w:r>
    </w:p>
    <w:bookmarkEnd w:id="5"/>
    <w:bookmarkStart w:name="z10" w:id="6"/>
    <w:p>
      <w:pPr>
        <w:spacing w:after="0"/>
        <w:ind w:left="0"/>
        <w:jc w:val="both"/>
      </w:pPr>
      <w:r>
        <w:rPr>
          <w:rFonts w:ascii="Times New Roman"/>
          <w:b w:val="false"/>
          <w:i w:val="false"/>
          <w:color w:val="000000"/>
          <w:sz w:val="28"/>
        </w:rPr>
        <w:t>
      инвалидам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ставшим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единовременно в размере 1 000 000 (один миллион) тенге и ежемесячно 5 (пяти) месячных расчетных показателей;</w:t>
      </w:r>
    </w:p>
    <w:bookmarkEnd w:id="6"/>
    <w:bookmarkStart w:name="z11" w:id="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bookmarkEnd w:id="7"/>
    <w:bookmarkStart w:name="z12" w:id="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bookmarkEnd w:id="8"/>
    <w:bookmarkStart w:name="z13" w:id="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100 000 (сто тысяч) тенге;</w:t>
      </w:r>
    </w:p>
    <w:bookmarkEnd w:id="9"/>
    <w:bookmarkStart w:name="z14" w:id="1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100 000 (сто тысяч) тенге;</w:t>
      </w:r>
    </w:p>
    <w:bookmarkEnd w:id="10"/>
    <w:bookmarkStart w:name="z15" w:id="1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100 000 (сто тысяч) тенге;</w:t>
      </w:r>
    </w:p>
    <w:bookmarkEnd w:id="11"/>
    <w:bookmarkStart w:name="z16" w:id="12"/>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или вследствие заболевания, связанного с пребыванием на фронте 100 000 (сто тысяч) тенге;</w:t>
      </w:r>
    </w:p>
    <w:bookmarkEnd w:id="12"/>
    <w:bookmarkStart w:name="z17" w:id="1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заболевания, связанного с пребыванием на фронте, 100 000 (сто тысяч) тенге;</w:t>
      </w:r>
    </w:p>
    <w:bookmarkEnd w:id="13"/>
    <w:bookmarkStart w:name="z18" w:id="14"/>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60 000 (шестьдесят тысяч) тенге;</w:t>
      </w:r>
    </w:p>
    <w:bookmarkEnd w:id="14"/>
    <w:bookmarkStart w:name="z19" w:id="1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100 000 (сто тысяч) тенге;</w:t>
      </w:r>
    </w:p>
    <w:bookmarkEnd w:id="15"/>
    <w:bookmarkStart w:name="z20" w:id="1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60 000 (шестьдесят тысяч) тенге;</w:t>
      </w:r>
    </w:p>
    <w:bookmarkEnd w:id="16"/>
    <w:bookmarkStart w:name="z21" w:id="17"/>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30 000 (тридцать тысяч) тенге;</w:t>
      </w:r>
    </w:p>
    <w:bookmarkEnd w:id="17"/>
    <w:bookmarkStart w:name="z22" w:id="18"/>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которые не вступали в повторный брак 30 000 (тридцать тысяч) тенге;</w:t>
      </w:r>
    </w:p>
    <w:bookmarkEnd w:id="18"/>
    <w:bookmarkStart w:name="z23" w:id="19"/>
    <w:p>
      <w:pPr>
        <w:spacing w:after="0"/>
        <w:ind w:left="0"/>
        <w:jc w:val="both"/>
      </w:pPr>
      <w:r>
        <w:rPr>
          <w:rFonts w:ascii="Times New Roman"/>
          <w:b w:val="false"/>
          <w:i w:val="false"/>
          <w:color w:val="000000"/>
          <w:sz w:val="28"/>
        </w:rPr>
        <w:t>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30 000 (тридцать тысяч) тенге;</w:t>
      </w:r>
    </w:p>
    <w:bookmarkEnd w:id="19"/>
    <w:bookmarkStart w:name="z24" w:id="2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30 000 (тридцать тысяч) тенге и ежемесячно 3 (трех) месячных расчетных показателей;</w:t>
      </w:r>
    </w:p>
    <w:bookmarkEnd w:id="20"/>
    <w:bookmarkStart w:name="z25" w:id="21"/>
    <w:p>
      <w:pPr>
        <w:spacing w:after="0"/>
        <w:ind w:left="0"/>
        <w:jc w:val="both"/>
      </w:pPr>
      <w:r>
        <w:rPr>
          <w:rFonts w:ascii="Times New Roman"/>
          <w:b w:val="false"/>
          <w:i w:val="false"/>
          <w:color w:val="000000"/>
          <w:sz w:val="28"/>
        </w:rPr>
        <w:t>
      лицам,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единовременно в размере 5 (пяти) месячных расчетных показателей и ежемесячно 3 (трех) месячных расчетных показателей;</w:t>
      </w:r>
    </w:p>
    <w:bookmarkEnd w:id="21"/>
    <w:bookmarkStart w:name="z26" w:id="22"/>
    <w:p>
      <w:pPr>
        <w:spacing w:after="0"/>
        <w:ind w:left="0"/>
        <w:jc w:val="both"/>
      </w:pPr>
      <w:r>
        <w:rPr>
          <w:rFonts w:ascii="Times New Roman"/>
          <w:b w:val="false"/>
          <w:i w:val="false"/>
          <w:color w:val="000000"/>
          <w:sz w:val="28"/>
        </w:rPr>
        <w:t>
      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5 (пяти) месячных расчетных показателей и ежемесячно 3 (трех) месячных расчетных показателей;</w:t>
      </w:r>
    </w:p>
    <w:bookmarkEnd w:id="22"/>
    <w:bookmarkStart w:name="z27" w:id="23"/>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5 (пяти) месячных расчетных показателей и ежемесячно 3 (трех) месячных расчетных показателей;</w:t>
      </w:r>
    </w:p>
    <w:bookmarkEnd w:id="23"/>
    <w:bookmarkStart w:name="z28" w:id="2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единовременно в размере 5 (пяти) месячных расчетных показателей и ежемесячно 3 (трех) месячных расчетных показателей;</w:t>
      </w:r>
    </w:p>
    <w:bookmarkEnd w:id="24"/>
    <w:bookmarkStart w:name="z29" w:id="25"/>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5 (пяти) месячных расчетных показателей и ежемесячно 3 (трех) месячных расчетных показателей;";</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новой редакции:</w:t>
      </w:r>
    </w:p>
    <w:bookmarkStart w:name="z31" w:id="26"/>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оказавшихся в трудной жизненной ситуации единовременно и (или) периодически (ежемесячно, 1 раз в полугодие):</w:t>
      </w:r>
    </w:p>
    <w:bookmarkEnd w:id="26"/>
    <w:bookmarkStart w:name="z32" w:id="27"/>
    <w:p>
      <w:pPr>
        <w:spacing w:after="0"/>
        <w:ind w:left="0"/>
        <w:jc w:val="both"/>
      </w:pPr>
      <w:r>
        <w:rPr>
          <w:rFonts w:ascii="Times New Roman"/>
          <w:b w:val="false"/>
          <w:i w:val="false"/>
          <w:color w:val="000000"/>
          <w:sz w:val="28"/>
        </w:rPr>
        <w:t>
      1) лицам (семьям), признанным находящимся в трудной жизненной ситуации, единовременно в размере 10 (десяти) месячных расчетных показателей с учетом среднедушевого дохода, не превышающего порога однократного размера прожиточного минимума, по следующим основаниям:</w:t>
      </w:r>
    </w:p>
    <w:bookmarkEnd w:id="27"/>
    <w:bookmarkStart w:name="z33" w:id="28"/>
    <w:p>
      <w:pPr>
        <w:spacing w:after="0"/>
        <w:ind w:left="0"/>
        <w:jc w:val="both"/>
      </w:pPr>
      <w:r>
        <w:rPr>
          <w:rFonts w:ascii="Times New Roman"/>
          <w:b w:val="false"/>
          <w:i w:val="false"/>
          <w:color w:val="000000"/>
          <w:sz w:val="28"/>
        </w:rPr>
        <w:t>
      освобождение из мест лишения свободы;</w:t>
      </w:r>
    </w:p>
    <w:bookmarkEnd w:id="28"/>
    <w:bookmarkStart w:name="z34" w:id="29"/>
    <w:p>
      <w:pPr>
        <w:spacing w:after="0"/>
        <w:ind w:left="0"/>
        <w:jc w:val="both"/>
      </w:pPr>
      <w:r>
        <w:rPr>
          <w:rFonts w:ascii="Times New Roman"/>
          <w:b w:val="false"/>
          <w:i w:val="false"/>
          <w:color w:val="000000"/>
          <w:sz w:val="28"/>
        </w:rPr>
        <w:t>
      нахождение на учете службы пробации;</w:t>
      </w:r>
    </w:p>
    <w:bookmarkEnd w:id="29"/>
    <w:bookmarkStart w:name="z35" w:id="30"/>
    <w:p>
      <w:pPr>
        <w:spacing w:after="0"/>
        <w:ind w:left="0"/>
        <w:jc w:val="both"/>
      </w:pPr>
      <w:r>
        <w:rPr>
          <w:rFonts w:ascii="Times New Roman"/>
          <w:b w:val="false"/>
          <w:i w:val="false"/>
          <w:color w:val="000000"/>
          <w:sz w:val="28"/>
        </w:rPr>
        <w:t>
      2) гражданам (семьям), пострадавшим вследствие стихийного бедствия или пожара по месту возникновения стихийного бедствия или пожара, без учета среднедушевого дохода, в размере 50 (пятидесяти) месячных расчетных показателей;</w:t>
      </w:r>
    </w:p>
    <w:bookmarkEnd w:id="30"/>
    <w:bookmarkStart w:name="z36" w:id="31"/>
    <w:p>
      <w:pPr>
        <w:spacing w:after="0"/>
        <w:ind w:left="0"/>
        <w:jc w:val="both"/>
      </w:pPr>
      <w:r>
        <w:rPr>
          <w:rFonts w:ascii="Times New Roman"/>
          <w:b w:val="false"/>
          <w:i w:val="false"/>
          <w:color w:val="000000"/>
          <w:sz w:val="28"/>
        </w:rPr>
        <w:t>
      3) лицам (семьям), признанным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представляющих опасность для окружающих:</w:t>
      </w:r>
    </w:p>
    <w:bookmarkEnd w:id="31"/>
    <w:bookmarkStart w:name="z37" w:id="32"/>
    <w:p>
      <w:pPr>
        <w:spacing w:after="0"/>
        <w:ind w:left="0"/>
        <w:jc w:val="both"/>
      </w:pPr>
      <w:r>
        <w:rPr>
          <w:rFonts w:ascii="Times New Roman"/>
          <w:b w:val="false"/>
          <w:i w:val="false"/>
          <w:color w:val="000000"/>
          <w:sz w:val="28"/>
        </w:rPr>
        <w:t>
      лицам, состоящим на диспансерном учете с заболеванием туберкулез, ежемесячно без учета среднедушевого дохода в размере 10 (десяти) месячных расчетных показателей;</w:t>
      </w:r>
    </w:p>
    <w:bookmarkEnd w:id="32"/>
    <w:bookmarkStart w:name="z38" w:id="33"/>
    <w:p>
      <w:pPr>
        <w:spacing w:after="0"/>
        <w:ind w:left="0"/>
        <w:jc w:val="both"/>
      </w:pPr>
      <w:r>
        <w:rPr>
          <w:rFonts w:ascii="Times New Roman"/>
          <w:b w:val="false"/>
          <w:i w:val="false"/>
          <w:color w:val="000000"/>
          <w:sz w:val="28"/>
        </w:rPr>
        <w:t>
      родителям или иным законным представителям инфицированных детей, вызванных вирусом иммунодефицита человека, состоящих на диспансерном учете предоставляется ежемесячно без учета среднедушевого дохода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33"/>
    <w:bookmarkStart w:name="z39" w:id="34"/>
    <w:p>
      <w:pPr>
        <w:spacing w:after="0"/>
        <w:ind w:left="0"/>
        <w:jc w:val="both"/>
      </w:pPr>
      <w:r>
        <w:rPr>
          <w:rFonts w:ascii="Times New Roman"/>
          <w:b w:val="false"/>
          <w:i w:val="false"/>
          <w:color w:val="000000"/>
          <w:sz w:val="28"/>
        </w:rPr>
        <w:t>
      лицам, страдающим злокачественным новообразованием, единовременно с учетом среднедушевого дохода, не превышающего порога однократного размера прожиточного минимума, в размере 10 (десяти) месячных расчетных показателей;</w:t>
      </w:r>
    </w:p>
    <w:bookmarkEnd w:id="34"/>
    <w:bookmarkStart w:name="z40" w:id="35"/>
    <w:p>
      <w:pPr>
        <w:spacing w:after="0"/>
        <w:ind w:left="0"/>
        <w:jc w:val="both"/>
      </w:pPr>
      <w:r>
        <w:rPr>
          <w:rFonts w:ascii="Times New Roman"/>
          <w:b w:val="false"/>
          <w:i w:val="false"/>
          <w:color w:val="000000"/>
          <w:sz w:val="28"/>
        </w:rPr>
        <w:t>
      4) лицам (семьям), имеющим среднедушевой доход ниже величины прожиточного минимума за квартал, предшествующий кварталу обращения по следующим категориям:</w:t>
      </w:r>
    </w:p>
    <w:bookmarkEnd w:id="35"/>
    <w:bookmarkStart w:name="z41" w:id="36"/>
    <w:p>
      <w:pPr>
        <w:spacing w:after="0"/>
        <w:ind w:left="0"/>
        <w:jc w:val="both"/>
      </w:pPr>
      <w:r>
        <w:rPr>
          <w:rFonts w:ascii="Times New Roman"/>
          <w:b w:val="false"/>
          <w:i w:val="false"/>
          <w:color w:val="000000"/>
          <w:sz w:val="28"/>
        </w:rPr>
        <w:t>
      на бытовые нужды, единовременно в размере 10 (десяти) месячных расчетных показателей;</w:t>
      </w:r>
    </w:p>
    <w:bookmarkEnd w:id="36"/>
    <w:bookmarkStart w:name="z42" w:id="37"/>
    <w:p>
      <w:pPr>
        <w:spacing w:after="0"/>
        <w:ind w:left="0"/>
        <w:jc w:val="both"/>
      </w:pPr>
      <w:r>
        <w:rPr>
          <w:rFonts w:ascii="Times New Roman"/>
          <w:b w:val="false"/>
          <w:i w:val="false"/>
          <w:color w:val="000000"/>
          <w:sz w:val="28"/>
        </w:rPr>
        <w:t>
      на погребение умерших родственников, супругов, зарегистрированных на день смерти в качестве безработных в центре занятости населения, единовременно в размере 15 (пятнадцати) месячных расчетных показателей;</w:t>
      </w:r>
    </w:p>
    <w:bookmarkEnd w:id="37"/>
    <w:bookmarkStart w:name="z43" w:id="38"/>
    <w:p>
      <w:pPr>
        <w:spacing w:after="0"/>
        <w:ind w:left="0"/>
        <w:jc w:val="both"/>
      </w:pPr>
      <w:r>
        <w:rPr>
          <w:rFonts w:ascii="Times New Roman"/>
          <w:b w:val="false"/>
          <w:i w:val="false"/>
          <w:color w:val="000000"/>
          <w:sz w:val="28"/>
        </w:rPr>
        <w:t>
      на погребение несовершеннолетних детей малообеспеченных семей, единовременно в размере 15 (пятнадцати) месячных расчетных показателей;</w:t>
      </w:r>
    </w:p>
    <w:bookmarkEnd w:id="38"/>
    <w:bookmarkStart w:name="z44" w:id="39"/>
    <w:p>
      <w:pPr>
        <w:spacing w:after="0"/>
        <w:ind w:left="0"/>
        <w:jc w:val="both"/>
      </w:pPr>
      <w:r>
        <w:rPr>
          <w:rFonts w:ascii="Times New Roman"/>
          <w:b w:val="false"/>
          <w:i w:val="false"/>
          <w:color w:val="000000"/>
          <w:sz w:val="28"/>
        </w:rPr>
        <w:t>
      5) инвалидам всех категорий, на приобретение лекарственных средств и медицинского обследования, не входящих в гарантированный объем бесплатной медицинской помощи, без учета доходов, в размере 50 (пятидесяти) месячных расчетных показателей;</w:t>
      </w:r>
    </w:p>
    <w:bookmarkEnd w:id="39"/>
    <w:bookmarkStart w:name="z45" w:id="40"/>
    <w:p>
      <w:pPr>
        <w:spacing w:after="0"/>
        <w:ind w:left="0"/>
        <w:jc w:val="both"/>
      </w:pPr>
      <w:r>
        <w:rPr>
          <w:rFonts w:ascii="Times New Roman"/>
          <w:b w:val="false"/>
          <w:i w:val="false"/>
          <w:color w:val="000000"/>
          <w:sz w:val="28"/>
        </w:rPr>
        <w:t>
      6) студентам, впервые приобретающим техническое, профессиональное, послесреднее либо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в размере 400 (четыреста) месячных расчетных показателей, 1 раз в полугодие, за исключением лиц, являющихся обладателями образовательных грантов, получателями иных видов выплат из государственного бюджета, из числа:</w:t>
      </w:r>
    </w:p>
    <w:bookmarkEnd w:id="40"/>
    <w:bookmarkStart w:name="z46" w:id="41"/>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w:t>
      </w:r>
    </w:p>
    <w:bookmarkEnd w:id="41"/>
    <w:bookmarkStart w:name="z47" w:id="42"/>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bookmarkEnd w:id="42"/>
    <w:bookmarkStart w:name="z48" w:id="43"/>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bookmarkEnd w:id="43"/>
    <w:bookmarkStart w:name="z49" w:id="4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Джангельдинского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