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ae9b" w14:textId="e13a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10 декабря 2021 года № 104/9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4 ноября 2022 года № 200/17. Зарегистрировано в Министерстве юстиции Республики Казахстан 4 ноября 2022 года № 30406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областном бюджете на 2022-2024 годы" от 10 декабря 2021 года № 104/9 (зарегистрированное в Реестре государственной регистрации нормативных правовых актов под № 25797)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417341701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49060436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3880674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364399729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421650957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-6425388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7670234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14095622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766021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844684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78663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1350111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-1350111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Установить на 2022 год распределение общей суммы поступлений от налогов в районные (городов областного значения) бюджеты в следующих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Иртышскому, Майскому, Павлодарскому, Тереңкөл, Успенскому, Щербактинскому районам – 100 процентов, городу Аксу – 76 процентов, городу Павлодару – 69 процентов, Экибастузу – 68 процентов, Железинскому району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не облагаемых у источника выплаты, включая индивидуальный подоходный налог с физических лиц, уплативших единый совокупный платеж: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районам, городам Аксу, Павлодару, Экибастузу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Иртышскому, Майскому, Павлодарскому, Тереңкөл, Успенскому, Щербактинскому районам – 100 процентов, городу Аксу – 89 процентов, городу Павлодару – 66 процентов, городу Экибастузу – 43 процента, Железинскому району – 61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Иртышскому, Майскому, Павлодарскому, Тереңкөл, Успенскому, Щербактинскому районам – 100 процентов, городу Аксу – 89 процентов, городу Павлодару – 66 процентов, городу Экибастузу – 43 процента, Железинскому району – 61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отчислениям недропользователей на социально-экономическое развитие региона и развитие его инфраструктуры: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Майскому, Павлодарскому, Успенскому, Щербактинскому районам, городам Аксу, Павлодар, Экибастуз – 100 процентов.";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Установить на 2022 год распределение общей суммы поступлений от налогов в областной бюджет из районного (городов областного значения) бюджетов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Железинского районного бюджета – 50 процентов, из городов Аксу – 24 процента, Павлодара – 31 процент, Экибастуза – 32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Железинского районного бюджета – 39 процентов, из городов Аксу – 11 процентов, Павлодара – 34 процента, Экибастуза – 57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Железинского районного бюджета – 39 процентов, из городов Аксу – 11 процентов, Павлодара – 34 процента, Экибастуза – 57 процентов.";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Учесть, что в областном бюджете на 2022 год предусмотрены целевые текущие трансферты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119854 тысячи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244706 тысяч тенге – на обеспечение прав и улучшение качества жизни инвалидов;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2407023 тысячи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589008 тысяч тенге – на проведение среднего ремонта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381568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445499 тысяч тенге – на проведение мероприятий по благоустройству;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67717 тысяч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271058 тысяч тенге – на расходы капитального характера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678942 тысячи тенге – на возмещение бесплатного проезда детей школьного возраста.";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Учесть, что в областном бюджете на 2022 год предусмотрены целевые трансферты на развитие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213835 тысяч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912027 тысяч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2225216 тысяч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1913007 тысяч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74541 тысяча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22222 тысячи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354115 тысяч тенге – на реализацию природоохранных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241850 тысяч тенге – на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475856 тысяч тенге – на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259289 тысяч тенге –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200000 тысяч тенге –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504086 тысяч тенге – на развитие теплоэнергетической системы.";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Установить на 2022 год объемы целевых текущих трансфертов из вышестоящего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1592076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430880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1008208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315269 тысяч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1266654 тысячи тенге –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4516827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21737 тысяч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1778435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5164542 тысячи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2612664 тысячи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25239 тысяч тенге – на обучение депутатов городских и районных маслихатов.";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Установить на 2022 год объемы целевых трансфертов на развитие из вышестоящего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1561840 тысяч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6409214 тысяч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8145772 тысячи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1281577 тысяч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1127125 тысяч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1678060 тысяч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3130443 тысячи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2409803 тысячи тенге – на развитие индустриальной инфраструктуры в рамках Государственной программы поддержки и развития бизнеса "Дорожная карта бизнеса-2025".";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417 341 701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15 687 542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14 284 654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364 399 729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179 713 479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179 713 479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184 686 250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184 686 250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421 650 957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163 422 121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102 484 444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продуктивности и качества аквакультуры (рыбоводства), а также племенного рыбоводства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государственного архитектурно-строительного контроля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-6 425 388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181 252 783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164 117 579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109 147 661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109 147 661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54 969 918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54 969 918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178 517 032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государственного архитектурно-строительного контроля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-7 780 803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-7 767 487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188 267 055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170 609 233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112 890 819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112 890 819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57 718 414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188 476 245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мобилизационной подготовке и гражданской защите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государственного архитектурно-строительного контроля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