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9c4e" w14:textId="6b0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января 2022 года № 13/1. Зарегистрировано в Министерстве юстиции Республики Казахстан 25 января 2022 года № 26627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326 955 509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29 378 611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1 784 169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295 791 233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328 504 493,3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9 154 505,9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20 418 744,9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11 264 239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-12 703 490,2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12 703 490,2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13 475 482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10 874 495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10 102 503,2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326 955 509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295 791 233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328 504 493,3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121 456 498,9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(детей-сирот), и ребенка (детей), оставшегося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 хранение вакцин и других медицинских иммунобиологических препаратов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престарелых, инвалидов,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3 003 913,2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кредитным и лизинговым обязательствам в рамках направления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строительства, архитектуры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архитектурно-строительного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архитектурно-строительного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программы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20 418 744,9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17 716 463,3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17 716 463,3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1 592 134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11 264 239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-12 703 490,2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10 102 503,2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