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ec79" w14:textId="200e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28 декабря 2022 года № 17/20. Зарегистрировано в Министерстве юстиции Республики Казахстан 6 января 2023 года № 31593. Утратило силу решением Тимирязевского районного маслихата Северо-Казахстанской области от 28 ноября 2023 года № 8/8</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28.11.2023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23 декабря 2020 года № 50/3 (зарегистрировано в Реестре государственной регистрации нормативных правовых актов № 6862)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в Тимирязевском районе Северо- 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5"/>
    <w:bookmarkStart w:name="z13" w:id="6"/>
    <w:p>
      <w:pPr>
        <w:spacing w:after="0"/>
        <w:ind w:left="0"/>
        <w:jc w:val="both"/>
      </w:pPr>
      <w:r>
        <w:rPr>
          <w:rFonts w:ascii="Times New Roman"/>
          <w:b w:val="false"/>
          <w:i w:val="false"/>
          <w:color w:val="000000"/>
          <w:sz w:val="28"/>
        </w:rPr>
        <w:t>
      1) к Международному женскому дню – 8 марта:</w:t>
      </w:r>
    </w:p>
    <w:bookmarkEnd w:id="6"/>
    <w:bookmarkStart w:name="z14" w:id="7"/>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7"/>
    <w:bookmarkStart w:name="z15" w:id="8"/>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8"/>
    <w:bookmarkStart w:name="z16" w:id="9"/>
    <w:p>
      <w:pPr>
        <w:spacing w:after="0"/>
        <w:ind w:left="0"/>
        <w:jc w:val="both"/>
      </w:pPr>
      <w:r>
        <w:rPr>
          <w:rFonts w:ascii="Times New Roman"/>
          <w:b w:val="false"/>
          <w:i w:val="false"/>
          <w:color w:val="000000"/>
          <w:sz w:val="28"/>
        </w:rPr>
        <w:t>
      2) ко Дню защитника Отечества – 7 мая:</w:t>
      </w:r>
    </w:p>
    <w:bookmarkEnd w:id="9"/>
    <w:bookmarkStart w:name="z17" w:id="1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10"/>
    <w:bookmarkStart w:name="z18" w:id="1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11"/>
    <w:bookmarkStart w:name="z19" w:id="12"/>
    <w:p>
      <w:pPr>
        <w:spacing w:after="0"/>
        <w:ind w:left="0"/>
        <w:jc w:val="both"/>
      </w:pPr>
      <w:r>
        <w:rPr>
          <w:rFonts w:ascii="Times New Roman"/>
          <w:b w:val="false"/>
          <w:i w:val="false"/>
          <w:color w:val="000000"/>
          <w:sz w:val="28"/>
        </w:rPr>
        <w:t>
      3) ко Дню Победы – 9 мая:</w:t>
      </w:r>
    </w:p>
    <w:bookmarkEnd w:id="12"/>
    <w:bookmarkStart w:name="z20" w:id="1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13"/>
    <w:bookmarkStart w:name="z21" w:id="1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14"/>
    <w:bookmarkStart w:name="z22" w:id="1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15"/>
    <w:bookmarkStart w:name="z23" w:id="1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16"/>
    <w:bookmarkStart w:name="z24" w:id="1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17"/>
    <w:bookmarkStart w:name="z25" w:id="1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18"/>
    <w:bookmarkStart w:name="z26" w:id="1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19"/>
    <w:bookmarkStart w:name="z27" w:id="2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20"/>
    <w:bookmarkStart w:name="z28" w:id="2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21"/>
    <w:bookmarkStart w:name="z29" w:id="2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22"/>
    <w:bookmarkStart w:name="z30" w:id="2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23"/>
    <w:bookmarkStart w:name="z31" w:id="2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24"/>
    <w:bookmarkStart w:name="z32" w:id="25"/>
    <w:p>
      <w:pPr>
        <w:spacing w:after="0"/>
        <w:ind w:left="0"/>
        <w:jc w:val="both"/>
      </w:pPr>
      <w:r>
        <w:rPr>
          <w:rFonts w:ascii="Times New Roman"/>
          <w:b w:val="false"/>
          <w:i w:val="false"/>
          <w:color w:val="000000"/>
          <w:sz w:val="28"/>
        </w:rPr>
        <w:t>
      супруге (супругу) умершего лица с инвалидностью в следствии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25"/>
    <w:bookmarkStart w:name="z33" w:id="2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26"/>
    <w:bookmarkStart w:name="z34" w:id="2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27"/>
    <w:bookmarkStart w:name="z35" w:id="2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28"/>
    <w:bookmarkStart w:name="z36" w:id="2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29"/>
    <w:bookmarkStart w:name="z37" w:id="3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30"/>
    <w:bookmarkStart w:name="z38" w:id="3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31"/>
    <w:bookmarkStart w:name="z39" w:id="3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32"/>
    <w:bookmarkStart w:name="z40"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33"/>
    <w:bookmarkStart w:name="z41" w:id="34"/>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34"/>
    <w:bookmarkStart w:name="z42"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35"/>
    <w:bookmarkStart w:name="z43"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36"/>
    <w:bookmarkStart w:name="z44"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37"/>
    <w:bookmarkStart w:name="z45"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38"/>
    <w:bookmarkStart w:name="z46" w:id="3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39"/>
    <w:bookmarkStart w:name="z47"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40"/>
    <w:bookmarkStart w:name="z48" w:id="41"/>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41"/>
    <w:bookmarkStart w:name="z49" w:id="42"/>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42"/>
    <w:bookmarkStart w:name="z50" w:id="4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bookmarkEnd w:id="43"/>
    <w:bookmarkStart w:name="z51" w:id="4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по октябрь 2008 года – в размере 15 (пятнадцать) месячных расчетных показателей;</w:t>
      </w:r>
    </w:p>
    <w:bookmarkEnd w:id="44"/>
    <w:bookmarkStart w:name="z52"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bookmarkEnd w:id="45"/>
    <w:bookmarkStart w:name="z53" w:id="46"/>
    <w:p>
      <w:pPr>
        <w:spacing w:after="0"/>
        <w:ind w:left="0"/>
        <w:jc w:val="both"/>
      </w:pPr>
      <w:r>
        <w:rPr>
          <w:rFonts w:ascii="Times New Roman"/>
          <w:b w:val="false"/>
          <w:i w:val="false"/>
          <w:color w:val="000000"/>
          <w:sz w:val="28"/>
        </w:rPr>
        <w:t>
      4) ко Дню Конституции Республики Казахстан – 30 августа:</w:t>
      </w:r>
    </w:p>
    <w:bookmarkEnd w:id="46"/>
    <w:bookmarkStart w:name="z54" w:id="47"/>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 - в размере 10 (десять) месячных расчетных показателей;</w:t>
      </w:r>
    </w:p>
    <w:bookmarkEnd w:id="47"/>
    <w:bookmarkStart w:name="z55" w:id="48"/>
    <w:p>
      <w:pPr>
        <w:spacing w:after="0"/>
        <w:ind w:left="0"/>
        <w:jc w:val="both"/>
      </w:pPr>
      <w:r>
        <w:rPr>
          <w:rFonts w:ascii="Times New Roman"/>
          <w:b w:val="false"/>
          <w:i w:val="false"/>
          <w:color w:val="000000"/>
          <w:sz w:val="28"/>
        </w:rPr>
        <w:t>
      лицам, удостоенным звания "Қазақстанның Еңбек Ері", "Халық қаhарманы" - в размере 10 (десять) месячных расчетных показателей;</w:t>
      </w:r>
    </w:p>
    <w:bookmarkEnd w:id="48"/>
    <w:bookmarkStart w:name="z56" w:id="4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49"/>
    <w:bookmarkStart w:name="z57" w:id="50"/>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50"/>
    <w:bookmarkStart w:name="z58" w:id="51"/>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51"/>
    <w:bookmarkStart w:name="z59" w:id="52"/>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52"/>
    <w:bookmarkStart w:name="z60" w:id="53"/>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53"/>
    <w:bookmarkStart w:name="z61" w:id="54"/>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54"/>
    <w:bookmarkStart w:name="z62" w:id="55"/>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55"/>
    <w:bookmarkStart w:name="z63" w:id="56"/>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56"/>
    <w:bookmarkStart w:name="z64" w:id="57"/>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57"/>
    <w:bookmarkStart w:name="z65" w:id="5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58"/>
    <w:bookmarkStart w:name="z66" w:id="5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Приложения 3 к Правилам изложить в новой редакции:</w:t>
      </w:r>
    </w:p>
    <w:bookmarkStart w:name="z68" w:id="60"/>
    <w:p>
      <w:pPr>
        <w:spacing w:after="0"/>
        <w:ind w:left="0"/>
        <w:jc w:val="both"/>
      </w:pPr>
      <w:r>
        <w:rPr>
          <w:rFonts w:ascii="Times New Roman"/>
          <w:b w:val="false"/>
          <w:i w:val="false"/>
          <w:color w:val="000000"/>
          <w:sz w:val="28"/>
        </w:rPr>
        <w:t>
       "19) нуждаемость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указанных в статьях 4, 5 и 6 Закона Республики Казахстан от 6 мая 2020 года "О ветеранах", а также лиц, пострадавшим в зоне Семипалатинского ядерного полигона, лиц с инвалидностью 1, 2, 3 групп от общего заболевания, детей с инвалидностью, а также граждан, сопровождающих детей с инвалидностью, в проезде железнодорожным,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p>
    <w:bookmarkEnd w:id="60"/>
    <w:bookmarkStart w:name="z69" w:id="6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