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10ee" w14:textId="a1b1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Сайрамского районного маслихата Туркестанской области от 4 мая 2021 года № 3-19/VII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18 марта 2022 года № 14-95/VII. Зарегистрировано в Министерстве юстиции Республики Казахстан 19 апреля 2022 года № 27613. Утратило силу решением Сайрамского районного маслихата Туркестанской области от 22 февраля 2024 года № 12-98/VIII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Сайрамского районного маслихата Туркестанской области от 22.02.2024 № 12-98/VIII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Сайрамский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Туркестанской области от 4 мая 2021 года № 3-19/VII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(зарегистрировано в Реестре государственной регистрации нормативных правовых актов под № 6201)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Сайрамского районного маслихата</w:t>
            </w:r>
            <w:r>
              <w:br/>
            </w:r>
            <w:r>
              <w:rPr>
                <w:rFonts w:ascii="Times New Roman"/>
                <w:b w:val="false"/>
                <w:i w:val="false"/>
                <w:color w:val="000000"/>
                <w:sz w:val="20"/>
              </w:rPr>
              <w:t>от 18 марта 2022 года № 14-95/VII</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перечня отдельных категорий нуждающихся граждан.</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Сайрамского района Туркестанской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Сайрамского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2" w:id="9"/>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End w:id="9"/>
    <w:bookmarkStart w:name="z13" w:id="1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0"/>
    <w:bookmarkStart w:name="z14" w:id="11"/>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1"/>
    <w:p>
      <w:pPr>
        <w:spacing w:after="0"/>
        <w:ind w:left="0"/>
        <w:jc w:val="both"/>
      </w:pPr>
      <w:r>
        <w:rPr>
          <w:rFonts w:ascii="Times New Roman"/>
          <w:b w:val="false"/>
          <w:i w:val="false"/>
          <w:color w:val="000000"/>
          <w:sz w:val="28"/>
        </w:rPr>
        <w:t>
      1) Международный женский день - 8марта:</w:t>
      </w:r>
    </w:p>
    <w:p>
      <w:pPr>
        <w:spacing w:after="0"/>
        <w:ind w:left="0"/>
        <w:jc w:val="both"/>
      </w:pPr>
      <w:r>
        <w:rPr>
          <w:rFonts w:ascii="Times New Roman"/>
          <w:b w:val="false"/>
          <w:i w:val="false"/>
          <w:color w:val="000000"/>
          <w:sz w:val="28"/>
        </w:rPr>
        <w:t>
      многодетным матерям, в том числе награжденные подвесками "Алтын алқа", "Күміс алқа" или получившие ранее звание "Мать-героиня", а также награжденные орденами "Материнская слава" І и ІІ степени – в размере 2 (два) месячного расчетного показателя;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военнообязанным, призванным на учебные сборы и направленным в Афганистан в период ведения боевых действий, военнослужащим Республики Казахстан, выполнявшим обязанности в соответствии с межгосударственными договорами и соглашениями по усилению защиты границ Содружества Независимых Государств (далее – СНГ) на участке Таджикистан-Афганистан, военнослужащим, участвовавшим в урегулировании межэтнического конфликта в Нагорном Карабахе,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бывшего Союза ССР) – в размере 15 (пятнадцать)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10 (десять)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–в размере 15 (пятнадцать)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–в размере 10 (десять) месячного расчетного показателя;</w:t>
      </w:r>
    </w:p>
    <w:p>
      <w:pPr>
        <w:spacing w:after="0"/>
        <w:ind w:left="0"/>
        <w:jc w:val="both"/>
      </w:pPr>
      <w:r>
        <w:rPr>
          <w:rFonts w:ascii="Times New Roman"/>
          <w:b w:val="false"/>
          <w:i w:val="false"/>
          <w:color w:val="000000"/>
          <w:sz w:val="28"/>
        </w:rPr>
        <w:t>
      3) День Победы–9 мая:</w:t>
      </w:r>
    </w:p>
    <w:p>
      <w:pPr>
        <w:spacing w:after="0"/>
        <w:ind w:left="0"/>
        <w:jc w:val="both"/>
      </w:pPr>
      <w:r>
        <w:rPr>
          <w:rFonts w:ascii="Times New Roman"/>
          <w:b w:val="false"/>
          <w:i w:val="false"/>
          <w:color w:val="000000"/>
          <w:sz w:val="28"/>
        </w:rPr>
        <w:t>
      ветеранам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в размере 30 000(тридцать тысяч) тенге;</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 </w:t>
      </w:r>
    </w:p>
    <w:p>
      <w:pPr>
        <w:spacing w:after="0"/>
        <w:ind w:left="0"/>
        <w:jc w:val="both"/>
      </w:pPr>
      <w:r>
        <w:rPr>
          <w:rFonts w:ascii="Times New Roman"/>
          <w:b w:val="false"/>
          <w:i w:val="false"/>
          <w:color w:val="000000"/>
          <w:sz w:val="28"/>
        </w:rPr>
        <w:t>
      лицам, являющимся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30 000 (тридцать тысяч) тенге;</w:t>
      </w:r>
    </w:p>
    <w:p>
      <w:pPr>
        <w:spacing w:after="0"/>
        <w:ind w:left="0"/>
        <w:jc w:val="both"/>
      </w:pPr>
      <w:r>
        <w:rPr>
          <w:rFonts w:ascii="Times New Roman"/>
          <w:b w:val="false"/>
          <w:i w:val="false"/>
          <w:color w:val="000000"/>
          <w:sz w:val="28"/>
        </w:rPr>
        <w:t>
      участникам и инвалидам Великой Отечественной войны и лицам, приравненным к ним на санаторно-курортное лечение - в размере 40 (сорок) месячных расчетных показателей;</w:t>
      </w:r>
    </w:p>
    <w:p>
      <w:pPr>
        <w:spacing w:after="0"/>
        <w:ind w:left="0"/>
        <w:jc w:val="both"/>
      </w:pPr>
      <w:r>
        <w:rPr>
          <w:rFonts w:ascii="Times New Roman"/>
          <w:b w:val="false"/>
          <w:i w:val="false"/>
          <w:color w:val="000000"/>
          <w:sz w:val="28"/>
        </w:rPr>
        <w:t>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в размере 30(тридцать)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4) День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16-17 декабря 1986 года в Казахстане, реабилитированным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размере- 150 000 (сто пятьдесят тысяч) тенге.</w:t>
      </w:r>
    </w:p>
    <w:bookmarkStart w:name="z15" w:id="12"/>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наступлений трудной жизненной ситуации оказывается единовременно и (или) периодически (ежемесячно):</w:t>
      </w:r>
    </w:p>
    <w:bookmarkEnd w:id="12"/>
    <w:p>
      <w:pPr>
        <w:spacing w:after="0"/>
        <w:ind w:left="0"/>
        <w:jc w:val="both"/>
      </w:pPr>
      <w:r>
        <w:rPr>
          <w:rFonts w:ascii="Times New Roman"/>
          <w:b w:val="false"/>
          <w:i w:val="false"/>
          <w:color w:val="000000"/>
          <w:sz w:val="28"/>
        </w:rPr>
        <w:t>
      1) лицам, неспособным к самообслуживанию в связи с преклонным возрастом, вследствие перенесенной болезни и (или) инвалидности – ежемесячно в размере 1 (один) месячного расчетного показателя;</w:t>
      </w:r>
    </w:p>
    <w:p>
      <w:pPr>
        <w:spacing w:after="0"/>
        <w:ind w:left="0"/>
        <w:jc w:val="both"/>
      </w:pPr>
      <w:r>
        <w:rPr>
          <w:rFonts w:ascii="Times New Roman"/>
          <w:b w:val="false"/>
          <w:i w:val="false"/>
          <w:color w:val="000000"/>
          <w:sz w:val="28"/>
        </w:rPr>
        <w:t>
      2) детям-сиротам и детям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малообеспеченным семьям, имеющим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представляющим опасность для окружающих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4) лицам, освобожденным из мест лишения свободы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5) лицам, состоящим на учете службы пробации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6) гражданам (семьям),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 без учета среднедушевого дохода -единовременно в размере до 300 (триста) месячных расчетных показателей;</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инфицированным вирусом иммунодефицита человека, состоящим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8) лицам, состоящим на диспансерном учете с заболеванием туберкулез ежемесячно без учета среднедушевого дохода в размере 10 (десять) месячных расчетных показателей;</w:t>
      </w:r>
    </w:p>
    <w:p>
      <w:pPr>
        <w:spacing w:after="0"/>
        <w:ind w:left="0"/>
        <w:jc w:val="both"/>
      </w:pPr>
      <w:r>
        <w:rPr>
          <w:rFonts w:ascii="Times New Roman"/>
          <w:b w:val="false"/>
          <w:i w:val="false"/>
          <w:color w:val="000000"/>
          <w:sz w:val="28"/>
        </w:rPr>
        <w:t>
      9) для подписки на периодические издания – участникам и инвалидам Великой Отечественной войны – единовременно в размере 3 (три)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 (один) месячных расчетных показателей;</w:t>
      </w:r>
    </w:p>
    <w:p>
      <w:pPr>
        <w:spacing w:after="0"/>
        <w:ind w:left="0"/>
        <w:jc w:val="both"/>
      </w:pPr>
      <w:r>
        <w:rPr>
          <w:rFonts w:ascii="Times New Roman"/>
          <w:b w:val="false"/>
          <w:i w:val="false"/>
          <w:color w:val="000000"/>
          <w:sz w:val="28"/>
        </w:rPr>
        <w:t>
      10) нуждающимся гражданам, страдающим заболеванием хронической почечной недостаточности – единовременно, в размере 50 (пятьдесят) месячных расчетных показателей.</w:t>
      </w:r>
    </w:p>
    <w:bookmarkStart w:name="z16" w:id="13"/>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4"/>
    <w:bookmarkStart w:name="z18" w:id="1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Сайрамского района на текущий финансовый год.</w:t>
      </w:r>
    </w:p>
    <w:bookmarkEnd w:id="15"/>
    <w:bookmarkStart w:name="z19" w:id="16"/>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6"/>
    <w:bookmarkStart w:name="z20" w:id="17"/>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17"/>
    <w:bookmarkStart w:name="z21" w:id="18"/>
    <w:p>
      <w:pPr>
        <w:spacing w:after="0"/>
        <w:ind w:left="0"/>
        <w:jc w:val="left"/>
      </w:pPr>
      <w:r>
        <w:rPr>
          <w:rFonts w:ascii="Times New Roman"/>
          <w:b/>
          <w:i w:val="false"/>
          <w:color w:val="000000"/>
        </w:rPr>
        <w:t xml:space="preserve"> Глава 3. Заключительное положение</w:t>
      </w:r>
    </w:p>
    <w:bookmarkEnd w:id="18"/>
    <w:bookmarkStart w:name="z22" w:id="1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