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a89a" w14:textId="c4ba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3 марта 2020 года № 54-339-VI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26 декабря 2022 года № 25-162-VII. Зарегистрировано в Министерстве юстиции Республики Казахстан 6 января 2023 года № 31591. Утратило силу решением Шардаринского районного маслихата Туркестанской области от 20 сентября 2023 года № 8-45-VIII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20.09.2023 № 8-45-VIII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марта 2020 года № 54-339-VI (зарегистрировано в Реестре государственной регистрации нормативных правовых актов за № 5505)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социальной защите лиц с инвалидностью в Республике Казахстан"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предоставляется единовременно следующим категориям граждан: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алқа", "Күміс алқа" или получившие ранее звание "Мать-героиня", а также награжденные орденами "Материнская слава" І и ІІ степени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-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1986 - 1987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10 (десять)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по льготам к лицам с инвалидностью Великой Отечественной войны в размере10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в изданиях - участникам и лицам с инвалидностью Великой Отечественной войны, приравненные участникам и по льготам к лицам инвалидностью Великой Отечественной войны,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и ветераны боевых действий на территории других государств в размере 2 (двух)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июля "День Столицы" - на экскурсию ветеранов Отечественной Войны и тыла, пенсионеров, лучшие ученики из сирот и малообеспеченных семей в районных школах в город Астана в размере 25 (двадцать пять) месячных расчетных показателей на одного человека или в город Туркестан в размере 7 (семь) месячных расчетных показателей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"День Конституции Республики Казахстан" - гражданам, пострадавшим вследствие ядерных испытаний на Семипалатинском испытательном ядерном полигоне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"День Республики" - пожилые люди старше 100 лет, престарелым, получившим специальный уход на дому в размере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обеспеченным услугами индивидуального помощника, в соответствии с индивидуальной программой реабилитации - в размере 2 (двух)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16 декабря "День Независимости" -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инвалидностью, воспитывающимся и обучающимся на дому, получающим социальные услуги в размере 2 (двух) месячных расчетных показателей.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размера прожиточного минимума единовременно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семьям со среднедушевым доходом которых, не превышающим шестидесяти процентов от устанавливаемого в кратном отношении к прожиточному минимуму, связанные с выполнением обязательств по социальному контракту, развитие личного подсобного хозяйства (покупка домашнего скота, птицы и другое), для ремонта жилого дома и организацию индивидуальной предпринимательской деятельности (кроме затрат на погашение предыдущих займов)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инвалидностью, обучающимся и воспитывающимся на дому ежемесячно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нуждающимся гражданам, страдающим заболеванием хронической почечной недостаточностью, единовременно в размере 30 (тридцать тысяча)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одиноким пожилым лицам в возрасте свыше 80 лет для возмещения расходов, связанных с проездом на территории Шардаринского района - ежемесячно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выписанным из специализированной противотуберкулезной медицинской организации, больным заразной формой туберкулеза - ежемесячно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одиноким престарелым, трудно передвигающимся с инвалидностью первой группы, детям с инвалидностью воспитывающимся и обучающимся на дому, оказывающимся социальные услуги, в денежной форме для приобретения твҰрдого топлива единовременно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семьям имеющим детей от одного года до шести лет и получающим адресную социальную помощь дополнительно к социальному гарантированному пакету оказать помощь ежемесячно в размере не более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 единовременно в размере - 100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семьи военнослужащих погибших (умерших) при прохождении воинской службы в мирное время - единовременно в размере 2500 (две тысячи пятьсот) месячных расчетных показателей."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