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726" w14:textId="63f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 июня 2022 года № 16/144-VII. Зарегистрировано в Министерстве юстиции Республики Казахстан 7 июня 2022 года № 28388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535 622 664,7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58 024 930,1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6 691 156,3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470 906 578,3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534 604 349,8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6 258 334,0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24 288 978,0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18 030 644,0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2 970 963,0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2 970 963,0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-8 210 982,1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8 210 982,1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23 988 978,0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18 269 519,0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2022 год целевые текущие трансферты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субсидирование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увеличение оплаты труда медицинских работников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увеличение размера государственной стипендии обучающихся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субсидирование части затрат субъектов предпринимательства на содержание санитарно-гигиенических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предоставление государственных грантов молодым предпринимателям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повышение эффективности деятельности депутатов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и проведение выборов акимов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целевые трансферты на развитие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системы водоснабжения и водоотведения в городах в рамках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реализацию бюджетных инвестиционных проектов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2022 год целевые трансферты на развитие из республиканского бюджета за счет целевого и гарантированного трансферта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2022 год кредиты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микрокредитование в сельских населенных пунктах и малых 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535 622 664,7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58 024 930,1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8 195 170,5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470 906 578,3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411 294 820,0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148 482 109,0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534 604 349,8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240 885 523,1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182 750 921,5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170 674 376,8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115 456 773,5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8 221 798,5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17 315 162,4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6 551 032,8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35 443 333,1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13 606 624,7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8 058 858,6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3 024 011,2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46 822 802,7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37 057 153,2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32 325 627,2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12 833 969,9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10 254 770,3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-8 210 982,1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8 210 982,1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