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3981a" w14:textId="e6398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Усть-Каменогорского городского маслихата от 17 сентября 2021 года № 10/8 –VII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городе Усть-Каменогорске"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10 марта 2022 года № 19/6-VII. Зарегистрировано в Министерстве юстиции Республики Казахстан 30 марта 2022 года № 27281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Усть-Каменогорский городской маслихат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от 17 сентября 2021 года № 10/8-VII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городе Усть-Каменогорске" (зарегистрировано в Реестре государственной регистрации нормативных правовых актов за номером 24586)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Перечень документов, необходимых для возмещения затрат на обучение предоставляется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при этом для идентификации личности кандаса предоставляется удостоверение кандаса.";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Размер возмещения затрат на обучение равен шести месячным расчетным показателям в месяц на каждого ребенка – инвалида.".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его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 Усть-Каменогорского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