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82f3" w14:textId="a3c8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3 сентября 2020 года № 56/6–VI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27 сентября 2022 года № 23/9-VII. Зарегистрировано в Министерстве юстиции Республики Казахстан 29 сентября 2022 года № 29896. Утратило силу решением Шемонаихинского районного маслихата Восточно-Казахстанской области от 9 февраля 2024 года № 13/4-VIII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13/4-VIII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 сентября 2020 года № 56/6-VІ (зарегистрировано в Реестре государственной регистрации нормативных правовых актов под № 7537)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по одному из оснований следующим категориям граждан: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 - в размере 15000 (пятнадцать тысяч)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– в размере 15000 (пятнадцать тысяч)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– 1 мая: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 с инвалидностью по зрению 1, 2 группы - в размере 30000 (тридцать тысяч) тенге.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1000000 (один миллион)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Союза ССР),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100000 (сто тысяч)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100000 (сто тысяч)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Советских Социалистических Республик,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100000 (сто тысяч)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дел, ставшие лицами с инвалидностью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100000 (сто тысяч)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действия - в размере 100000 (сто тысяч)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супругу (супруге) умершего лица с инвалидностью Великой Отечественной войны или лицам, приравненного по льготам к лицам с инвалидностью Великой Отечественной войны, а также супругу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100000 (сто тысяч)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100000 (сто тысяч)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награждҰнным орденами и медалями бывшего Союза ССР за самоотверженный труд и безупречную воинскую службу в тылу в годы Великой Отечественной войны – в размере 42500 (сорок две тысячи пятьсот)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100000 (сто тысяч)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100000 (сто тысяч)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- в размере 100000 (сто тысяч)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100000 (сто тысяч)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100000 (сто тысяч)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Советских Социалистических Республик – в размере 100000 (сто тысяч)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Советских Социалистических Республик за участие в обеспечении боевых действий – в размере 100000 (сто тысяч)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в размере 100000 (сто тысяч)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в размере 100000 (сто тысяч)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Республик, принимавшим участие в урегулировании межэтнического конфликта в Нагорном Карабахе - в размере 100000 (сто тысяч)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Советских Социалистических Республик,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100000 (сто тысяч)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100000 (сто тысяч)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13000 (тринадцать тысяч) тенге.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Конституции Республики Казахстан – 30 августа: несовершеннолетним детям – сиротам, оставшимся без попечения родителей (опекуну или иным законным представителям детей-сирот) – в размере 15000 (пятнадцать тысяч)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15000 (пятнадцать тысяч) тенге.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Республики Казахстан – 16 декабря: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13000 (тринадцать тысяч)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13000 (тринадцать тысяч)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13000 (тринадцать тысяч)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13000 (тринадцать тысяч)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100 000 (сто тысяч)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13000 (тринадцать тысяч)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применения, оставшиеся без попечения родителей или одного из них – в размере 13000 (тринадцать тысяч) тенге.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нудающихся граждан, оказавшимся в трудной жизненной ситуации единовременно и (или) периодически (ежемесячно):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двухкратного размера прожиточного минимума, по следующим основаниям: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с девиантное поведение;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ограниченные возможностей раннего психофизического развития детей от рождения до трех лет;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самообслуживанию, в связи с преклонным возрастом, вследствие перенесенной болезни и (или) инвалидности;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 без учета среднедушевого дохода в размере до 200 (двухсот) месячных расчетных показателей на семью собственника жилища при утрате, порче, нанесении значительного ущерба жилищу;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находящимся на амбулаторном лечении с заболеванием туберкулез ежемесячно без учета среднедушевого дохода в размере 7 (семи) месячных расчетных показателей на основании списка, предоставляемого организацией здравоохранения, находящейся на территории района;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детей, с заболеванием вызванным вирусом иммунодефицита человека, состоящих на диспансерном учете ежемесячно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родителям или иным законным представителям детей с инвалидностью и лицам, сопровождающим лиц с инвалидностью 1 группы на санаторно-курортное лечение единовременно без учета среднедушевого дохода в размере 55 (пятидесяти пяти) месячных расчетных показателей на основании заявления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показателей.".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