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4848" w14:textId="3974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февраля 2022 года № 26. Зарегистрировано в Министерстве юстиции Республики Казахстан 2 марта 2022 года № 27008. Утратило силу постановлением акимата Западно-Казахстанской области от 20 сентября 2023 года №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20.09.2023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Закона Республики Казахстан "О средствах массовой информации",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общественного развития Республики Казахстан от 19 мая 2021 года № 173 "Об утверждении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уровне" (зарегистрировано в Реестре государственной регистрации нормативных правовых актах за № 22807),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услуг, закупаемых для проведения государственной информационной политики в средствах массовой информации на территории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внутренней политики Западно-Казахстанской области" в установленном законодательством Республики Казахстан порядке обеспечить размещение настоящего постановления на интернет-ресурсе акимата Западно-Казахстанской области после официального опубликования.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 № 26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закупаемых для проведения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>информационной политики в средствах массовой информации на территории Западно-</w:t>
      </w:r>
      <w:r>
        <w:br/>
      </w:r>
      <w:r>
        <w:rPr>
          <w:rFonts w:ascii="Times New Roman"/>
          <w:b/>
          <w:i w:val="false"/>
          <w:color w:val="000000"/>
        </w:rPr>
        <w:t>Казахстанской области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Западно-Казахстанской области (далее - Методика),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Закона Республики Казахстан "О средствах массовой информации" и устанавливает алгоритм определения стоимости услуг, закупаемых для проведения государственной информационной политики в средствах массовой информации на территории Западно-Казахстанской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Стоимость услуг, закупаемых для проведения государственной информационной политики в средствах массовой информации на территории Западно-Казахстанской области (далее – услуга), определяется в зависимости от базовых цен на услуги,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услуги в периодических печатных изданиях определяется по формуле: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услуги в газетах с учетом налога на добавленную стоимость;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квадратный сантиметр услуги, размещаемой в газете;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газете, исчисляемой в квадратный сантиметр;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газеты: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услуги в журналах с учетом налога на добавленную стоимость;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квадратный сантиметр услуги, размещаемой в журнале;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журнале, исчисляемой в квадратный сантиметр;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журнала: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в интернет-ресурсе определяется по формуле Pi=Bi x V x Kq, где: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услуги в интернет-ресурсе с учетом налога на добавленную стоимость;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символ, секунду, минуту, штуку услуги, размещаемой в интернет-ресурсе;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интернет-ресурсе, исчисляемой в символах, секундах, минутах, штуках;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учета среднемесячного количества посещений интернет-ресурса уникальными пользователями: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на телевидении определяется по формуле Ptv=Btv x V, где: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услуги на телевидении с учетом налога на добавленную стоимость;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услуги, размещаемой на телевидении;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телевидении, исчисляемой в секундах, минутах, сериях.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при формировании государственного информационного заказа не учитываются разделения по жанрам услуг на телевидении, то стоимость услуг на телевидении рассчитывается по базовой цене (Btv).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на радиоканале определяется по формуле Pr=Br x V, где: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услуги на радиоканале с учетом налога на добавленную стоимость;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секунду, минуту услуги, размещаемой на радиоканале;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радиоканале, исчисляемый в секундах, минутах.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услуг, закупаемых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средствах массовой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</w:tbl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цены на услуги, закупаемые для проведения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>информационной политики в средствах массовой информации на территории Западно-</w:t>
      </w:r>
      <w:r>
        <w:br/>
      </w:r>
      <w:r>
        <w:rPr>
          <w:rFonts w:ascii="Times New Roman"/>
          <w:b/>
          <w:i w:val="false"/>
          <w:color w:val="000000"/>
        </w:rPr>
        <w:t>Казахстанской области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и последующие годы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периодических печатных изданиях (газета) (Bn)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периодических печатных изданиях (журнал) (Bm)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интернет-ресурсе (Bi)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информационного материала) на телевидении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видеоролика) на телевидении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(обеспечение сурдопереводом телепрограммы новостного характера) на телевидении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на радиоканале (Br)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аудиоролика) на радиоканале (Br)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