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9a06" w14:textId="d97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15 декабря 2021 года № 8-1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8 апреля 2022 года № 11-1. Зарегистрировано в Министерстве юстиции Республики Казахстан 12 апреля 2022 года № 27535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2022-2024 годы" от 15 декабря 2021 года № 8-1 (зарегистрировано в Реестре государственной регистрации нормативных правовых актов под № 25972)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305 768 795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83 382 610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1 421 677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220 962 508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308 269 135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- 8 060 669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9 295 545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17 356 214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5 560 329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- 5 560 329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7 693 546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16 875 746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3 621 871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Бурлинский – 62%, город Уральск – 14%,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Бурлинский – 6%, город Уральск – 17,5%,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районы – 100%;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Бурлинский - 6%, город Уральск – 17,5%,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65%, Бурлинский – 4,1%, город Уральск – 17,5%,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районы – 0%.";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2022 год поступления трансфертов из районных (городов областного значения) бюджетов в общей сумме 43 678 074 тысячи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2022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8 928 489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7 141 533 тысячи тенге – целевые текущие трансферты;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1 786 956 тысяч тенге – целевые трансферты на развитие.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№8-1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308 269 135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