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c6ea" w14:textId="41fc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Акжаикского районного маслихата от 22 января 2021 года № 2-2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7 декабря 2022 года № 22-4. Зарегистрировано в Министерстве юстиции Республики Казахстан 14 декабря 2022 года № 31092. Утратило силу решением Акжаикского районного маслихата Западно-Казахстанской области от 18 августа 2023 года № 5-</w:t>
      </w:r>
    </w:p>
    <w:p>
      <w:pPr>
        <w:spacing w:after="0"/>
        <w:ind w:left="0"/>
        <w:jc w:val="both"/>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18.08.2023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Акжаикский районный маслихат</w:t>
      </w:r>
      <w:r>
        <w:rPr>
          <w:rFonts w:ascii="Times New Roman"/>
          <w:b/>
          <w:i w:val="false"/>
          <w:color w:val="000000"/>
          <w:sz w:val="28"/>
        </w:rPr>
        <w:t xml:space="preserve"> 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Акжаикского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 от 22 января 2021 года № 2-2 (зарегистрировано в Реестре государственной регистрации нормативных правовых актов под № 6815)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Акжаикского района,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Акжаикского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12"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1000000 (один миллион) тенге ко Дню Победы - 9 мая и ежемесячно в размере 5(пять) месячных расчетных показателей;";п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лицам, приравненные по льготам к лицам с инвалидностью вследствие ранения, контузии, увечья или заболевания, полученных:</w:t>
      </w:r>
    </w:p>
    <w:bookmarkEnd w:id="7"/>
    <w:bookmarkStart w:name="z15" w:id="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8"/>
    <w:bookmarkStart w:name="z16" w:id="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9"/>
    <w:bookmarkStart w:name="z17" w:id="10"/>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10"/>
    <w:bookmarkStart w:name="z18" w:id="11"/>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11"/>
    <w:bookmarkStart w:name="z19" w:id="1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12"/>
    <w:bookmarkStart w:name="z20" w:id="13"/>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 </w:t>
      </w:r>
    </w:p>
    <w:bookmarkStart w:name="z22" w:id="14"/>
    <w:p>
      <w:pPr>
        <w:spacing w:after="0"/>
        <w:ind w:left="0"/>
        <w:jc w:val="both"/>
      </w:pPr>
      <w:r>
        <w:rPr>
          <w:rFonts w:ascii="Times New Roman"/>
          <w:b w:val="false"/>
          <w:i w:val="false"/>
          <w:color w:val="000000"/>
          <w:sz w:val="28"/>
        </w:rPr>
        <w:t>
      "22)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4"/>
    <w:bookmarkStart w:name="z23" w:id="15"/>
    <w:p>
      <w:pPr>
        <w:spacing w:after="0"/>
        <w:ind w:left="0"/>
        <w:jc w:val="both"/>
      </w:pPr>
      <w:r>
        <w:rPr>
          <w:rFonts w:ascii="Times New Roman"/>
          <w:b w:val="false"/>
          <w:i w:val="false"/>
          <w:color w:val="000000"/>
          <w:sz w:val="28"/>
        </w:rPr>
        <w:t>
      23)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5"/>
    <w:bookmarkStart w:name="z24" w:id="16"/>
    <w:p>
      <w:pPr>
        <w:spacing w:after="0"/>
        <w:ind w:left="0"/>
        <w:jc w:val="both"/>
      </w:pPr>
      <w:r>
        <w:rPr>
          <w:rFonts w:ascii="Times New Roman"/>
          <w:b w:val="false"/>
          <w:i w:val="false"/>
          <w:color w:val="000000"/>
          <w:sz w:val="28"/>
        </w:rPr>
        <w:t>
      24)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17"/>
    <w:bookmarkStart w:name="z27" w:id="1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18"/>
    <w:bookmarkStart w:name="z2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на государственном языке вносятся изменения, текст на русском языке не меняется;</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1" w:id="21"/>
    <w:p>
      <w:pPr>
        <w:spacing w:after="0"/>
        <w:ind w:left="0"/>
        <w:jc w:val="both"/>
      </w:pPr>
      <w:r>
        <w:rPr>
          <w:rFonts w:ascii="Times New Roman"/>
          <w:b w:val="false"/>
          <w:i w:val="false"/>
          <w:color w:val="000000"/>
          <w:sz w:val="28"/>
        </w:rPr>
        <w:t>
      "3) лицам с инвалидностью, проживающим на территории Акжаикского района, пострадавших от воздействия испытательных ядерных полигонов "Капустин Яр" и "Азгир":</w:t>
      </w:r>
    </w:p>
    <w:bookmarkEnd w:id="21"/>
    <w:bookmarkStart w:name="z32" w:id="22"/>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месячных расчетных показателей, ежемесячно;</w:t>
      </w:r>
    </w:p>
    <w:bookmarkEnd w:id="22"/>
    <w:bookmarkStart w:name="z33" w:id="23"/>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месячных расчетных показателей, ежемесячно;</w:t>
      </w:r>
    </w:p>
    <w:bookmarkEnd w:id="23"/>
    <w:bookmarkStart w:name="z34" w:id="24"/>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месячного расчетного показателя, ежемесячно;";</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25"/>
    <w:bookmarkStart w:name="z37" w:id="26"/>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39" w:id="2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Акжаикского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