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e1606" w14:textId="bde16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района Бәйтерек Западно-Казахстанской области от 25 января 2021 года № 2-3 "Об утверждении Правил оказания социальной помощи, установления размеров и определения перечня отдельных категорий нуждающихся граждан района Бәйтерек"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Бәйтерек Западно-Казахстанской области от 14 ноября 2022 года № 22-3. Зарегистрировано в Министерстве юстиции Республики Казахстан 17 ноября 2022 года № 30581. Утратило силу решением маслихата района Бәйтерек Западно-Казахстанской области от 7 сентября 2023 года № 7-2.</w:t>
      </w:r>
    </w:p>
    <w:p>
      <w:pPr>
        <w:spacing w:after="0"/>
        <w:ind w:left="0"/>
        <w:jc w:val="both"/>
      </w:pPr>
      <w:r>
        <w:rPr>
          <w:rFonts w:ascii="Times New Roman"/>
          <w:b w:val="false"/>
          <w:i w:val="false"/>
          <w:color w:val="ff0000"/>
          <w:sz w:val="28"/>
        </w:rPr>
        <w:t xml:space="preserve">
      Сноска. Утратило силу решением маслихата района Бәйтерек Западно-Казахстанской области от 07.09.2023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РЕШИЛ:</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Бәйтерек "Об утверждении Правил оказания социальной помощи, установления размеров и определения перечня отдельных категорий нуждающихся граждан района Бәйтерек" от 25 января 2021 года №2-3 (зарегистрированное в Реестре государственной регистрации нормативных правовых актов под №6821) следующие изменения: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района Бәйтерек, утвержденных указанным решением: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3"/>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района Бәйтерек (далее - Правила) разработаны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статьи 10, </w:t>
      </w:r>
      <w:r>
        <w:rPr>
          <w:rFonts w:ascii="Times New Roman"/>
          <w:b w:val="false"/>
          <w:i w:val="false"/>
          <w:color w:val="000000"/>
          <w:sz w:val="28"/>
        </w:rPr>
        <w:t>подпунктом 2)</w:t>
      </w:r>
      <w:r>
        <w:rPr>
          <w:rFonts w:ascii="Times New Roman"/>
          <w:b w:val="false"/>
          <w:i w:val="false"/>
          <w:color w:val="000000"/>
          <w:sz w:val="28"/>
        </w:rPr>
        <w:t xml:space="preserve"> статьи 11, </w:t>
      </w:r>
      <w:r>
        <w:rPr>
          <w:rFonts w:ascii="Times New Roman"/>
          <w:b w:val="false"/>
          <w:i w:val="false"/>
          <w:color w:val="000000"/>
          <w:sz w:val="28"/>
        </w:rPr>
        <w:t>подпунктом 2)</w:t>
      </w:r>
      <w:r>
        <w:rPr>
          <w:rFonts w:ascii="Times New Roman"/>
          <w:b w:val="false"/>
          <w:i w:val="false"/>
          <w:color w:val="000000"/>
          <w:sz w:val="28"/>
        </w:rPr>
        <w:t xml:space="preserve">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4"/>
    <w:bookmarkStart w:name="z10"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 </w:t>
      </w:r>
    </w:p>
    <w:bookmarkStart w:name="z12" w:id="6"/>
    <w:p>
      <w:pPr>
        <w:spacing w:after="0"/>
        <w:ind w:left="0"/>
        <w:jc w:val="both"/>
      </w:pPr>
      <w:r>
        <w:rPr>
          <w:rFonts w:ascii="Times New Roman"/>
          <w:b w:val="false"/>
          <w:i w:val="false"/>
          <w:color w:val="000000"/>
          <w:sz w:val="28"/>
        </w:rPr>
        <w:t>
      "1) ветеранам Великой Отечественной войны - единовременно в размере 1000000 (один миллион) тенге ко Дню Победы - 9 мая и ежемесячно в размере 5(пять) месячных расчетных показателей.";п</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"10) военнослужащим, которым инвалидность установлена вследствие ранения, контузии, увечья, полученных:</w:t>
      </w:r>
    </w:p>
    <w:bookmarkEnd w:id="7"/>
    <w:bookmarkStart w:name="z15" w:id="8"/>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100000 (сто тысяч) тенге ко Дню Победы - 9 мая и в размере 80000 (восемьдесят тысяч) тенге ко Дню Независимости - 16 декабря, кроме лиц принимавших участие в боевых действиях на территории Афганистана;</w:t>
      </w:r>
    </w:p>
    <w:bookmarkEnd w:id="8"/>
    <w:bookmarkStart w:name="z16" w:id="9"/>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100000 (сто тысяч) тенге ко Дню вывода ограниченного контингента советских войск из Демократической Республики Афганистан - 15 февраля и в размере 80000 (восемьдесят тысяч) тенге ко Дню Победы - 9 мая.;</w:t>
      </w:r>
    </w:p>
    <w:bookmarkEnd w:id="9"/>
    <w:bookmarkStart w:name="z17" w:id="10"/>
    <w:p>
      <w:pPr>
        <w:spacing w:after="0"/>
        <w:ind w:left="0"/>
        <w:jc w:val="both"/>
      </w:pPr>
      <w:r>
        <w:rPr>
          <w:rFonts w:ascii="Times New Roman"/>
          <w:b w:val="false"/>
          <w:i w:val="false"/>
          <w:color w:val="000000"/>
          <w:sz w:val="28"/>
        </w:rPr>
        <w:t>
      11)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100000 (сто тысяч) тенге ко Дню Победы - 9 мая и в размере 80000 (восемьдесят тысяч) тенге ко Дню Независимости - 16 декабря.;</w:t>
      </w:r>
    </w:p>
    <w:bookmarkEnd w:id="10"/>
    <w:bookmarkStart w:name="z18" w:id="11"/>
    <w:p>
      <w:pPr>
        <w:spacing w:after="0"/>
        <w:ind w:left="0"/>
        <w:jc w:val="both"/>
      </w:pPr>
      <w:r>
        <w:rPr>
          <w:rFonts w:ascii="Times New Roman"/>
          <w:b w:val="false"/>
          <w:i w:val="false"/>
          <w:color w:val="000000"/>
          <w:sz w:val="28"/>
        </w:rPr>
        <w:t>
      12)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100000 (сто тысяч) тенге ко Дню Победы - 9 мая и в размере 80000 (восемьдесят тысяч) тенге ко Дню Независимости - 16 декабря.;</w:t>
      </w:r>
    </w:p>
    <w:bookmarkEnd w:id="11"/>
    <w:bookmarkStart w:name="z19" w:id="12"/>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60000 (шестьдесят тысяч) тенге ко Дню Победы - 9 мая.;</w:t>
      </w:r>
    </w:p>
    <w:bookmarkEnd w:id="12"/>
    <w:bookmarkStart w:name="z20" w:id="13"/>
    <w:p>
      <w:pPr>
        <w:spacing w:after="0"/>
        <w:ind w:left="0"/>
        <w:jc w:val="both"/>
      </w:pPr>
      <w:r>
        <w:rPr>
          <w:rFonts w:ascii="Times New Roman"/>
          <w:b w:val="false"/>
          <w:i w:val="false"/>
          <w:color w:val="000000"/>
          <w:sz w:val="28"/>
        </w:rPr>
        <w:t xml:space="preserve">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100000 (сто тысяч) тенге ко Дню Победы - 9 мая и в размере 80000 (восемьдесят тысяч) тенге ко Дню Независимости - 16 декабря.";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 </w:t>
      </w:r>
    </w:p>
    <w:bookmarkStart w:name="z22" w:id="14"/>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 - афганском участке в период с сентября 1992 года по февраль 2001 года - единовременно в размере 100000 (сто тысяч) тенге ко Дню Победы - 9 мая и в размере 80000 (восемьдесят тысяч) тенге ко Дню Независимости - 16 декабря.;</w:t>
      </w:r>
    </w:p>
    <w:bookmarkEnd w:id="14"/>
    <w:bookmarkStart w:name="z23" w:id="15"/>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100000 (сто тысяч) тенге ко Дню Победы - 9 мая и в размере 80000 (восемьдесят тысяч) тенге ко Дню Независимости - 16 декабря.;</w:t>
      </w:r>
    </w:p>
    <w:bookmarkEnd w:id="15"/>
    <w:bookmarkStart w:name="z24" w:id="16"/>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100000 (сто тысяч) тенге ко Дню Победы - 9 мая и в размере 80000 (восемьдесят тысяч) тенге ко Дню Независимости - 16 декабря.";</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w:t>
      </w:r>
    </w:p>
    <w:bookmarkStart w:name="z26" w:id="17"/>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60000 (шестьдесят тысяч) тенге ко Дню Победы - 9 мая и в размере 60000 (шестьдесят тысяч) тенге ко Дню Независимости - 16 декабря.;</w:t>
      </w:r>
    </w:p>
    <w:bookmarkEnd w:id="17"/>
    <w:bookmarkStart w:name="z27" w:id="18"/>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30000 (тридцать тысяч) тенге ко Дню Победы - 9мая.".</w:t>
      </w:r>
    </w:p>
    <w:bookmarkEnd w:id="18"/>
    <w:bookmarkStart w:name="z28"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30" w:id="20"/>
    <w:p>
      <w:pPr>
        <w:spacing w:after="0"/>
        <w:ind w:left="0"/>
        <w:jc w:val="both"/>
      </w:pPr>
      <w:r>
        <w:rPr>
          <w:rFonts w:ascii="Times New Roman"/>
          <w:b w:val="false"/>
          <w:i w:val="false"/>
          <w:color w:val="000000"/>
          <w:sz w:val="28"/>
        </w:rPr>
        <w:t>
      "4) детям с инвалидностью до 18 лет на лечение на основании заключения врачебно-консультативной комиссии, без учета доходов, единовременно в размере 15 месячных расчетных показателей.;</w:t>
      </w:r>
    </w:p>
    <w:bookmarkEnd w:id="20"/>
    <w:bookmarkStart w:name="z31" w:id="21"/>
    <w:p>
      <w:pPr>
        <w:spacing w:after="0"/>
        <w:ind w:left="0"/>
        <w:jc w:val="both"/>
      </w:pPr>
      <w:r>
        <w:rPr>
          <w:rFonts w:ascii="Times New Roman"/>
          <w:b w:val="false"/>
          <w:i w:val="false"/>
          <w:color w:val="000000"/>
          <w:sz w:val="28"/>
        </w:rPr>
        <w:t>
      5) лицам с инвалидностью первой группы, пользующихся аппаратом гемодиализа, без учета доходов, единовременно в размере 50 месячных расчетных показателей.";</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w:t>
      </w:r>
    </w:p>
    <w:bookmarkStart w:name="z33" w:id="2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Хайруллин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