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919a" w14:textId="b219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Теректинскому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 ноября 2022 года № 28-1. Зарегистрировано в Министерстве юстиции Республики Казахстан 11 ноября 2022 года № 30494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Теректинскому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"Об утверждении норм образования и накопления коммунальных отходов по Теректинскому району" от 9 июня 2017 года № 12-4 (зарегистрированное в Реестре государственной регистрации нормативных правовых актов под № 4856).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2022 года № 28-1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Теректинскому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квадратный метр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- кубический метр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