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178d" w14:textId="ade1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Чингирлауского района маслихата Западно-Казахстанской области от 29 декабря 2020 года №65-1 "Об утверждении Правил оказания социальной помощи, установления размеров и определения перечня отдельных категорий нуждающихся граждан Чингирлауского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Чингирлауского районного маслихата Западно-Казахстанской области от 27 апреля 2022 года № 21-9. Зарегистрировано в Министерстве юстиции Республики Казахстан 29 апреля 2022 года № 27831. Утратило силу решением Чингирлауского районного маслихата Западно-Казахстанской области от 22 августа 2023 года № 9-8</w:t>
      </w:r>
    </w:p>
    <w:p>
      <w:pPr>
        <w:spacing w:after="0"/>
        <w:ind w:left="0"/>
        <w:jc w:val="both"/>
      </w:pPr>
      <w:r>
        <w:rPr>
          <w:rFonts w:ascii="Times New Roman"/>
          <w:b w:val="false"/>
          <w:i w:val="false"/>
          <w:color w:val="ff0000"/>
          <w:sz w:val="28"/>
        </w:rPr>
        <w:t xml:space="preserve">
      Сноска. Утратило силу решением Чингирлауского районного маслихата Западно-Казахстанской области от 22.08.2023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Чингирлауский районный маслихат</w:t>
      </w:r>
      <w:r>
        <w:rPr>
          <w:rFonts w:ascii="Times New Roman"/>
          <w:b/>
          <w:i w:val="false"/>
          <w:color w:val="000000"/>
          <w:sz w:val="28"/>
        </w:rPr>
        <w:t xml:space="preserve"> 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Чингирлауского района Западно-Казахстанской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Чингирлауского района" от 29 декабря 2020 года №65-1 (зарегистрировано в Реестре государственной регистрации нормативных правовых актов за №6767)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 xml:space="preserve">Чингирлауского района </w:t>
            </w:r>
            <w:r>
              <w:br/>
            </w:r>
            <w:r>
              <w:rPr>
                <w:rFonts w:ascii="Times New Roman"/>
                <w:b w:val="false"/>
                <w:i w:val="false"/>
                <w:color w:val="000000"/>
                <w:sz w:val="20"/>
              </w:rPr>
              <w:t>от 29 декабря 2020 года №65-1</w:t>
            </w:r>
          </w:p>
        </w:tc>
      </w:tr>
    </w:tbl>
    <w:bookmarkStart w:name="z10"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Чингирлауского района</w:t>
      </w:r>
    </w:p>
    <w:bookmarkEnd w:id="3"/>
    <w:bookmarkStart w:name="z11"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Чингирлауского района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15" w:id="8"/>
    <w:p>
      <w:pPr>
        <w:spacing w:after="0"/>
        <w:ind w:left="0"/>
        <w:jc w:val="both"/>
      </w:pPr>
      <w:r>
        <w:rPr>
          <w:rFonts w:ascii="Times New Roman"/>
          <w:b w:val="false"/>
          <w:i w:val="false"/>
          <w:color w:val="000000"/>
          <w:sz w:val="28"/>
        </w:rPr>
        <w:t>
      2) специальная комиссия – комиссия, создаваемая решением акима Чингирлауского района Западно-Казахстанской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16"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области;</w:t>
      </w:r>
    </w:p>
    <w:bookmarkEnd w:id="9"/>
    <w:bookmarkStart w:name="z17"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18" w:id="11"/>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1"/>
    <w:bookmarkStart w:name="z19" w:id="12"/>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Чингирлауского района";</w:t>
      </w:r>
    </w:p>
    <w:bookmarkEnd w:id="14"/>
    <w:bookmarkStart w:name="z22" w:id="15"/>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bookmarkStart w:name="z24" w:id="17"/>
    <w:p>
      <w:pPr>
        <w:spacing w:after="0"/>
        <w:ind w:left="0"/>
        <w:jc w:val="both"/>
      </w:pPr>
      <w:r>
        <w:rPr>
          <w:rFonts w:ascii="Times New Roman"/>
          <w:b w:val="false"/>
          <w:i w:val="false"/>
          <w:color w:val="000000"/>
          <w:sz w:val="28"/>
        </w:rPr>
        <w:t xml:space="preserve">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и памятным дням. </w:t>
      </w:r>
    </w:p>
    <w:bookmarkEnd w:id="17"/>
    <w:bookmarkStart w:name="z25" w:id="18"/>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от 6 мая 2020 года "О ветеранах", социальная помощь оказывается в порядке, предусмотренном настоящими Правилами.</w:t>
      </w:r>
    </w:p>
    <w:bookmarkEnd w:id="18"/>
    <w:bookmarkStart w:name="z26"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9"/>
    <w:bookmarkStart w:name="z27"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28" w:id="21"/>
    <w:p>
      <w:pPr>
        <w:spacing w:after="0"/>
        <w:ind w:left="0"/>
        <w:jc w:val="both"/>
      </w:pPr>
      <w:r>
        <w:rPr>
          <w:rFonts w:ascii="Times New Roman"/>
          <w:b w:val="false"/>
          <w:i w:val="false"/>
          <w:color w:val="000000"/>
          <w:sz w:val="28"/>
        </w:rPr>
        <w:t>
      6. Социальная помощь к праздничным и памятным дням оказывается в виде денежных выплат следующим категориям граждан:</w:t>
      </w:r>
    </w:p>
    <w:bookmarkEnd w:id="21"/>
    <w:bookmarkStart w:name="z29" w:id="22"/>
    <w:p>
      <w:pPr>
        <w:spacing w:after="0"/>
        <w:ind w:left="0"/>
        <w:jc w:val="both"/>
      </w:pPr>
      <w:r>
        <w:rPr>
          <w:rFonts w:ascii="Times New Roman"/>
          <w:b w:val="false"/>
          <w:i w:val="false"/>
          <w:color w:val="000000"/>
          <w:sz w:val="28"/>
        </w:rPr>
        <w:t>
      1) участникам и инвалидам Великой Отечественной войны - единовременно в размере 1 000 000 (один миллион) тенге ко Дню Победы - 9 мая и ежемесячно в размере 5 (пять) месячных расчетных показателей;</w:t>
      </w:r>
    </w:p>
    <w:bookmarkEnd w:id="22"/>
    <w:bookmarkStart w:name="z30" w:id="23"/>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3"/>
    <w:bookmarkStart w:name="z31" w:id="24"/>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4"/>
    <w:bookmarkStart w:name="z32" w:id="25"/>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25"/>
    <w:bookmarkStart w:name="z33" w:id="26"/>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26"/>
    <w:bookmarkStart w:name="z34" w:id="27"/>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27"/>
    <w:bookmarkStart w:name="z35" w:id="28"/>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28"/>
    <w:bookmarkStart w:name="z36" w:id="29"/>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7" w:id="30"/>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0"/>
    <w:bookmarkStart w:name="z38" w:id="31"/>
    <w:p>
      <w:pPr>
        <w:spacing w:after="0"/>
        <w:ind w:left="0"/>
        <w:jc w:val="both"/>
      </w:pPr>
      <w:r>
        <w:rPr>
          <w:rFonts w:ascii="Times New Roman"/>
          <w:b w:val="false"/>
          <w:i w:val="false"/>
          <w:color w:val="000000"/>
          <w:sz w:val="28"/>
        </w:rPr>
        <w:t>
      10) военнослужащим, ставшим инвалидами вследствие ранения, контузии, увечья, полученных:</w:t>
      </w:r>
    </w:p>
    <w:bookmarkEnd w:id="31"/>
    <w:bookmarkStart w:name="z39" w:id="32"/>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2"/>
    <w:bookmarkStart w:name="z40" w:id="33"/>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3"/>
    <w:bookmarkStart w:name="z41" w:id="34"/>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4"/>
    <w:bookmarkStart w:name="z42" w:id="35"/>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ставшим инвалидами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3" w:id="36"/>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36"/>
    <w:bookmarkStart w:name="z44" w:id="37"/>
    <w:p>
      <w:pPr>
        <w:spacing w:after="0"/>
        <w:ind w:left="0"/>
        <w:jc w:val="both"/>
      </w:pPr>
      <w:r>
        <w:rPr>
          <w:rFonts w:ascii="Times New Roman"/>
          <w:b w:val="false"/>
          <w:i w:val="false"/>
          <w:color w:val="000000"/>
          <w:sz w:val="28"/>
        </w:rPr>
        <w:t>
      14)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37"/>
    <w:bookmarkStart w:name="z45" w:id="38"/>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8"/>
    <w:bookmarkStart w:name="z46" w:id="39"/>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9"/>
    <w:bookmarkStart w:name="z47" w:id="40"/>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0"/>
    <w:bookmarkStart w:name="z48" w:id="41"/>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1"/>
    <w:bookmarkStart w:name="z49" w:id="42"/>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2"/>
    <w:bookmarkStart w:name="z50" w:id="43"/>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3"/>
    <w:bookmarkStart w:name="z51" w:id="44"/>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4"/>
    <w:bookmarkStart w:name="z52" w:id="45"/>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5"/>
    <w:bookmarkStart w:name="z53" w:id="46"/>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4" w:id="47"/>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единовременно в размере 100 000 (сто тысяч) тенге ко Дню Победы - 9 мая и в размере 60 000 (шестьдесят тысяч) тенге ко Дню Независимости - 16 декабря;</w:t>
      </w:r>
    </w:p>
    <w:bookmarkEnd w:id="47"/>
    <w:bookmarkStart w:name="z55" w:id="48"/>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 единовременно в размере 100 000 (сто тысяч) тенге ко Дню Победы - 9 мая и в размере 60 000 (шестьдесят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единовременно в размере 100 000 (сто тысяч) тенге ко Дню Победы - 9 мая и в размере 60 000 (шестьдесят тысяч) тенге ко Дню Независимости - 16 декабря;</w:t>
      </w:r>
    </w:p>
    <w:bookmarkEnd w:id="49"/>
    <w:bookmarkStart w:name="z57" w:id="50"/>
    <w:p>
      <w:pPr>
        <w:spacing w:after="0"/>
        <w:ind w:left="0"/>
        <w:jc w:val="both"/>
      </w:pPr>
      <w:r>
        <w:rPr>
          <w:rFonts w:ascii="Times New Roman"/>
          <w:b w:val="false"/>
          <w:i w:val="false"/>
          <w:color w:val="000000"/>
          <w:sz w:val="28"/>
        </w:rPr>
        <w:t>
      25) семьям военнослужащих, партизан, подпольщиков, лиц, указанным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1"/>
    <w:bookmarkStart w:name="z59" w:id="52"/>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2"/>
    <w:bookmarkStart w:name="z60" w:id="53"/>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3"/>
    <w:bookmarkStart w:name="z61" w:id="54"/>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4"/>
    <w:bookmarkStart w:name="z62" w:id="55"/>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3" w:id="56"/>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4" w:id="57"/>
    <w:p>
      <w:pPr>
        <w:spacing w:after="0"/>
        <w:ind w:left="0"/>
        <w:jc w:val="both"/>
      </w:pPr>
      <w:r>
        <w:rPr>
          <w:rFonts w:ascii="Times New Roman"/>
          <w:b w:val="false"/>
          <w:i w:val="false"/>
          <w:color w:val="000000"/>
          <w:sz w:val="28"/>
        </w:rPr>
        <w:t>
      30)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7"/>
    <w:bookmarkStart w:name="z65" w:id="58"/>
    <w:p>
      <w:pPr>
        <w:spacing w:after="0"/>
        <w:ind w:left="0"/>
        <w:jc w:val="both"/>
      </w:pPr>
      <w:r>
        <w:rPr>
          <w:rFonts w:ascii="Times New Roman"/>
          <w:b w:val="false"/>
          <w:i w:val="false"/>
          <w:color w:val="000000"/>
          <w:sz w:val="28"/>
        </w:rPr>
        <w:t>
      31)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58"/>
    <w:bookmarkStart w:name="z66" w:id="59"/>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59"/>
    <w:bookmarkStart w:name="z67" w:id="60"/>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0"/>
    <w:bookmarkStart w:name="z68" w:id="61"/>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1"/>
    <w:bookmarkStart w:name="z69" w:id="62"/>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7 месячных расчетных показателей, ежемесячно;</w:t>
      </w:r>
    </w:p>
    <w:bookmarkEnd w:id="62"/>
    <w:bookmarkStart w:name="z70" w:id="63"/>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без учета доходов, в 2-кратном размере прожиточного минимума по Западно-Казахстанской области, ежемесячно;</w:t>
      </w:r>
    </w:p>
    <w:bookmarkEnd w:id="63"/>
    <w:bookmarkStart w:name="z71" w:id="64"/>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w:t>
      </w:r>
      <w:r>
        <w:rPr>
          <w:rFonts w:ascii="Times New Roman"/>
          <w:b w:val="false"/>
          <w:i/>
          <w:color w:val="000000"/>
          <w:sz w:val="28"/>
        </w:rPr>
        <w:t>,</w:t>
      </w:r>
      <w:r>
        <w:rPr>
          <w:rFonts w:ascii="Times New Roman"/>
          <w:b w:val="false"/>
          <w:i w:val="false"/>
          <w:color w:val="000000"/>
          <w:sz w:val="28"/>
        </w:rPr>
        <w:t xml:space="preserve">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месячных расчетных показателей;</w:t>
      </w:r>
    </w:p>
    <w:bookmarkEnd w:id="64"/>
    <w:bookmarkStart w:name="z72" w:id="65"/>
    <w:p>
      <w:pPr>
        <w:spacing w:after="0"/>
        <w:ind w:left="0"/>
        <w:jc w:val="both"/>
      </w:pPr>
      <w:r>
        <w:rPr>
          <w:rFonts w:ascii="Times New Roman"/>
          <w:b w:val="false"/>
          <w:i w:val="false"/>
          <w:color w:val="000000"/>
          <w:sz w:val="28"/>
        </w:rPr>
        <w:t>
      4) детям-инвалидам до 18 лет на лечение на основании заключения врачебно-консультативной комиссии, без учета доходов, единовременно в размере 15 месячных расчетных показателей;</w:t>
      </w:r>
    </w:p>
    <w:bookmarkEnd w:id="65"/>
    <w:bookmarkStart w:name="z73" w:id="66"/>
    <w:p>
      <w:pPr>
        <w:spacing w:after="0"/>
        <w:ind w:left="0"/>
        <w:jc w:val="both"/>
      </w:pPr>
      <w:r>
        <w:rPr>
          <w:rFonts w:ascii="Times New Roman"/>
          <w:b w:val="false"/>
          <w:i w:val="false"/>
          <w:color w:val="000000"/>
          <w:sz w:val="28"/>
        </w:rPr>
        <w:t>
      5) инвалидам первой группы, пользующихся аппаратом гемодиализа, без учета доходов, единовременно в размере 50 месячных расчетных показателей;</w:t>
      </w:r>
    </w:p>
    <w:bookmarkEnd w:id="66"/>
    <w:bookmarkStart w:name="z74" w:id="67"/>
    <w:p>
      <w:pPr>
        <w:spacing w:after="0"/>
        <w:ind w:left="0"/>
        <w:jc w:val="both"/>
      </w:pPr>
      <w:r>
        <w:rPr>
          <w:rFonts w:ascii="Times New Roman"/>
          <w:b w:val="false"/>
          <w:i w:val="false"/>
          <w:color w:val="000000"/>
          <w:sz w:val="28"/>
        </w:rPr>
        <w:t>
      6) инвалидам и детям-инвалидам, направленным на санаторно-курортное лечение в соответствии с индивидуальной программой реабилитации за пределы области на основании предъявления проездных документов (билетов) в размере стоимости места плацкартного вагона от пункта выезда до места назначения и обратно, внутри области на основании предъявления проездных документов (билетов) в размере стоимости билета от пункта выезда до места назначения и обратно, без учета доходов, единовременно;</w:t>
      </w:r>
    </w:p>
    <w:bookmarkEnd w:id="67"/>
    <w:bookmarkStart w:name="z75" w:id="68"/>
    <w:p>
      <w:pPr>
        <w:spacing w:after="0"/>
        <w:ind w:left="0"/>
        <w:jc w:val="both"/>
      </w:pPr>
      <w:r>
        <w:rPr>
          <w:rFonts w:ascii="Times New Roman"/>
          <w:b w:val="false"/>
          <w:i w:val="false"/>
          <w:color w:val="000000"/>
          <w:sz w:val="28"/>
        </w:rPr>
        <w:t>
      7) лицам (семьям) со среднедушевым доходом ниже величины прожиточного минимума по Западно-Казахстанской области, единовременно в размере 15 месячных расчетных показателей;</w:t>
      </w:r>
    </w:p>
    <w:bookmarkEnd w:id="68"/>
    <w:bookmarkStart w:name="z76" w:id="69"/>
    <w:p>
      <w:pPr>
        <w:spacing w:after="0"/>
        <w:ind w:left="0"/>
        <w:jc w:val="both"/>
      </w:pPr>
      <w:r>
        <w:rPr>
          <w:rFonts w:ascii="Times New Roman"/>
          <w:b w:val="false"/>
          <w:i w:val="false"/>
          <w:color w:val="000000"/>
          <w:sz w:val="28"/>
        </w:rPr>
        <w:t>
      8) лицам, освобожденным из учреждений уголовно-исполнительной системы, а также состоящим на учете службы пробации, без учета доходов - единовременно в размере 10 месячных расчетных показателей;</w:t>
      </w:r>
    </w:p>
    <w:bookmarkEnd w:id="69"/>
    <w:bookmarkStart w:name="z77" w:id="70"/>
    <w:p>
      <w:pPr>
        <w:spacing w:after="0"/>
        <w:ind w:left="0"/>
        <w:jc w:val="both"/>
      </w:pPr>
      <w:r>
        <w:rPr>
          <w:rFonts w:ascii="Times New Roman"/>
          <w:b w:val="false"/>
          <w:i w:val="false"/>
          <w:color w:val="000000"/>
          <w:sz w:val="28"/>
        </w:rPr>
        <w:t>
      9) лицам, пострадавшим вследствие стихийного бедствия или пожара в течение трех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70"/>
    <w:bookmarkStart w:name="z78" w:id="71"/>
    <w:p>
      <w:pPr>
        <w:spacing w:after="0"/>
        <w:ind w:left="0"/>
        <w:jc w:val="both"/>
      </w:pPr>
      <w:r>
        <w:rPr>
          <w:rFonts w:ascii="Times New Roman"/>
          <w:b w:val="false"/>
          <w:i w:val="false"/>
          <w:color w:val="000000"/>
          <w:sz w:val="28"/>
        </w:rPr>
        <w:t xml:space="preserve">
      10) малообеспеченным гражданам (семьям), безработным, проживающим в индивидуальных жилых домах, у которых среднедушевой доход в месяц ниже </w:t>
      </w:r>
      <w:r>
        <w:rPr>
          <w:rFonts w:ascii="Times New Roman"/>
          <w:b w:val="false"/>
          <w:i/>
          <w:color w:val="000000"/>
          <w:sz w:val="28"/>
        </w:rPr>
        <w:t xml:space="preserve">прожиточного минимума, </w:t>
      </w:r>
      <w:r>
        <w:rPr>
          <w:rFonts w:ascii="Times New Roman"/>
          <w:b w:val="false"/>
          <w:i w:val="false"/>
          <w:color w:val="000000"/>
          <w:sz w:val="28"/>
        </w:rPr>
        <w:t>а также одиноким пенсионерам</w:t>
      </w:r>
      <w:r>
        <w:rPr>
          <w:rFonts w:ascii="Times New Roman"/>
          <w:b w:val="false"/>
          <w:i/>
          <w:color w:val="000000"/>
          <w:sz w:val="28"/>
        </w:rPr>
        <w:t>, инвалидам, среднедушевой доход которых в месяц не более 20</w:t>
      </w:r>
      <w:r>
        <w:rPr>
          <w:rFonts w:ascii="Times New Roman"/>
          <w:b w:val="false"/>
          <w:i w:val="false"/>
          <w:color w:val="000000"/>
          <w:sz w:val="28"/>
        </w:rPr>
        <w:t xml:space="preserve"> месячных расчетных показателей на приобретение твердого топлива единовременно в размере 12 месячных расчетных показателей.</w:t>
      </w:r>
    </w:p>
    <w:bookmarkEnd w:id="71"/>
    <w:bookmarkStart w:name="z79" w:id="72"/>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2"/>
    <w:bookmarkStart w:name="z80" w:id="73"/>
    <w:p>
      <w:pPr>
        <w:spacing w:after="0"/>
        <w:ind w:left="0"/>
        <w:jc w:val="both"/>
      </w:pPr>
      <w:r>
        <w:rPr>
          <w:rFonts w:ascii="Times New Roman"/>
          <w:b w:val="false"/>
          <w:i w:val="false"/>
          <w:color w:val="000000"/>
          <w:sz w:val="28"/>
        </w:rPr>
        <w:t>
      9. Социальная помощь к праздничным дням и датам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3"/>
    <w:bookmarkStart w:name="z81" w:id="74"/>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Чингирлауского района на текущий финансовый год.</w:t>
      </w:r>
    </w:p>
    <w:bookmarkEnd w:id="74"/>
    <w:bookmarkStart w:name="z82" w:id="75"/>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5"/>
    <w:bookmarkStart w:name="z83" w:id="76"/>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76"/>
    <w:bookmarkStart w:name="z84" w:id="77"/>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