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2bf2" w14:textId="d882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инвестиционной привлекательности регионов и унифицированного инвестиционного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января 2023 года № 5. Зарегистрирован в Министерстве юстиции Республики Казахстан 19 января 2023 года № 31722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оценки инвестиционной привлекательности регионов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Унифицированный инвестиционный стандарт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инвестиционной привлекательности регионов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инвестиционной привлекательности регионов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предназначена для определения рейтинга инвестиционной привлекательности регионов.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анкетный опрос – опрос, проводимый в отношении предпринимателей при оценке рейтинга инвестиционной привлекательности;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инвестора по принципу "одного окна" – комплекс мероприятий по информационному, консультационному, организационному содействию инвестору со стороны национальной компании в области привлечения инвестиций и ее региональных представителей и представительств, региональных организаций в области привлечения инвестиций;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"одного окна" для инвесторов –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представительств, региональных организаций в получении государственных, а также других услуг, оказываемых иными организациями,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рейтинг – рейтинг регионов и городов республиканского значения, столицы cформированный по результатам проводимой работы местными исполнительными органами и территориальными подразделениями центральных государственных органов по созданию благоприятных условий для привлечения инвестиции.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рейтинга является оценка эффективности действующих мер по созданию условий и выполнения планов по реализации инвестиционных проектов в регионах. Задачей рейтинга является выявление лучших практик по работе с инвесторами, создание стимулов для улучшения мер по привлечению инвестиций в регионы страны.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рейтинга проводится анкетный опрос предпринимателей (в каждом регионе и городах республиканского значения, столицы не менее 15 (пятнадцати) предпринимателей). 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Анкетный опрос направлен на оценку деятельности принципа "одного-окна" в регионах, финансовых институтов, качества и доступности инфраструктуры, уровня административного давления на бизнес и оказываемого в регионах уровня финансовых мер государственной поддержки.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рейтинга инвестиционной привлекательности регионов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Методология рейтинга включает 9 (девять) направлений: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 роста производственного фонда;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 роста малого и среднего предпринимательства;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темп роста инвестиций;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финансовые институты;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целевых индикаторов;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осуществления деятельности по принципу "одного-окна";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качество и доступность инфраструктуры;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административное давление на бизнес;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финансовые меры государственной поддержки.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каждому направлению выставляются коэффициенты, влияющие на итоговый результат по региону.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формируется на "твердых" и "мягких" данных. Под "твердыми" данными понимаются статистические и ведомственные данные. Под "мягкими" данными понимаются результаты полевых исследований путем анкетного опроса предпринимателей и экспертных оценок.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формула рейтинга инвестиционной привлекательности региона: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= Bec1 × F1 + Bec2 × F2 + Bec3 × F3 + Bec4 × F4 + Bec5 × F5 + Bec6 × F6 + Bec7 × F7 + Bec8 × F8 + Bec9 × F9, где: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итоговое значение рейтинга инвестиционной привлекательности региона;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F1 – темп роста производственного фонда;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F2 – темп роста малого и среднего предпринимательства;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F3 – темп роста инвестиции;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F4 – финансовые институты;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F5 – выполнение целевых индикаторов;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F6 – оценка деятельности принципа "одного-окна";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F7 – качество и доступность инфраструктуры;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F8 – административное давление на бизнес;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F9 – финансовые меры государственной поддержки.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важности каждому из направлений установлен вес в итоговом значении, который характеризует следующую значимость: Вес1 – 15%; Вес2 – 10%; Вес3 – 45%; Вес4 – 5%; Вес5 – 10%; Вес6 – 2,5%; Вес7 – 5%; Вес8 – 5%; Вес9 – 2,5%.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Направление F1 – "Темп роста производственного фонда" состоит из 2 (двух) факторов: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физического объема валового регионального продукта региона;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 роста экспорта региона.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приведения единицы измерения по показателям к единой системе предварительно по каждому показателю осуществляется ранжирование по регионам и соотношение полученных значений с наилучшим показателем (где 1 (один) балл – наихудший показатель, 20 (двадцать) баллов – наилучший).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Направление F2 – "Темп роста малого и среднего предпринимательства" состоит из факторов: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 роста валовой добавленной стоимости малого и среднего предпринимательства в регионах;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 роста количества действующих субъектов малого и среднего предпринимательства в регионе.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F3 – "Темп роста инвестиции" состоит из факторов: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 роста инвестиций в основной капитал;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 роста прямых иностранных инвестий.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Направление F4 – "Финансовые институты" состоит из факторов: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финансовых средств;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информированность о наличии различных институтов финансирования;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удовлетворенность деятельностью финансовых институтов.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Направление F5 – "Выполнение целевых индикаторов" состоит из фактора степени выполнения целевых индикаторов по привлечению инвестиции в основной капитал.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Направление F6 – "Оценка деятельности принципа "одного-окна" состоит из фактора удовлетворенности получением консультационных услуг.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Направление F7 – "Качество и доступность инфраструктуры" состоит из факторов: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удовлетворенность предпринимателей объектами инвестиционной инфраструктуры;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удовлетворенность предпринимателей качеством дорожной сети;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удовлетворенность предпринимателей качеством телекоммуникационных услуг;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наполнения информацией по обеспечению благоприятного инвестиционного климата в регионе на интернет ресурсе местного исполнительного органа.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Направление F8 – "Административное давление на бизнес" состоит из факторов: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легкость регистрации собственности;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среднее количество запрошенных дополнительных документов на фирму в год;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случаи столкновения с коррупцией.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Направление F9 – "Финансовые меры государственной поддержки" состоит из фактора удовлетверенности мерами государственной поддержки.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Анкетный опрос предпринимателей, получивших государственные услуги за последние 24 (двадцать четыре) месяца, проводится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привлекательности регионов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Анкетный опрос предпринимателей,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получивших государственные услуги за последние 24 месяца</w:t>
      </w:r>
    </w:p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1. Общие данные по анкетируемым предприятиям</w:t>
      </w:r>
    </w:p>
    <w:bookmarkEnd w:id="73"/>
    <w:p>
      <w:pPr>
        <w:spacing w:after="0"/>
        <w:ind w:left="0"/>
        <w:jc w:val="both"/>
      </w:pPr>
      <w:bookmarkStart w:name="z98" w:id="74"/>
      <w:r>
        <w:rPr>
          <w:rFonts w:ascii="Times New Roman"/>
          <w:b w:val="false"/>
          <w:i w:val="false"/>
          <w:color w:val="000000"/>
          <w:sz w:val="28"/>
        </w:rPr>
        <w:t>
      1. Укажите, пожалуйста, название предприятия, которое вы представляете: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99" w:id="75"/>
      <w:r>
        <w:rPr>
          <w:rFonts w:ascii="Times New Roman"/>
          <w:b w:val="false"/>
          <w:i w:val="false"/>
          <w:color w:val="000000"/>
          <w:sz w:val="28"/>
        </w:rPr>
        <w:t>
      2. Отметьте в каком регионе Республики Казахстан вы осуществляете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предпринимательскую (инвестиционную) деятельность: _____________________</w:t>
      </w:r>
    </w:p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сотрудников в вашей компании: ________________________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какой отрасли относится ваша деятельность: ______________________</w:t>
      </w:r>
    </w:p>
    <w:bookmarkEnd w:id="77"/>
    <w:p>
      <w:pPr>
        <w:spacing w:after="0"/>
        <w:ind w:left="0"/>
        <w:jc w:val="both"/>
      </w:pPr>
      <w:bookmarkStart w:name="z102" w:id="78"/>
      <w:r>
        <w:rPr>
          <w:rFonts w:ascii="Times New Roman"/>
          <w:b w:val="false"/>
          <w:i w:val="false"/>
          <w:color w:val="000000"/>
          <w:sz w:val="28"/>
        </w:rPr>
        <w:t>
      5. Инвестировали ли вы в какой-либо проект либо обновляли основные фонды своего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предприятия, либо расширились в последнее 3 года на территории вашего региона: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2. Опрос предпринимателя:</w:t>
      </w:r>
    </w:p>
    <w:bookmarkEnd w:id="79"/>
    <w:p>
      <w:pPr>
        <w:spacing w:after="0"/>
        <w:ind w:left="0"/>
        <w:jc w:val="both"/>
      </w:pPr>
      <w:bookmarkStart w:name="z104" w:id="80"/>
      <w:r>
        <w:rPr>
          <w:rFonts w:ascii="Times New Roman"/>
          <w:b w:val="false"/>
          <w:i w:val="false"/>
          <w:color w:val="000000"/>
          <w:sz w:val="28"/>
        </w:rPr>
        <w:t>
      1. Оцените легкость подключения к электросетям в вашем регионе при запуске нового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проекта, где 0 – не сталкивался с этим вопросом,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Оцените доступность необходимой для ведения бизнеса недвижимости (строений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участков) в вашем регионе, где 0 – не сталкивался с этим вопросом, 1 – плохо, 7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Оцените скорость получения арендных площадей, предоставляемых регионом,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– не сталкивался с этим вопросом,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Оцените доступность финансовых средств в вашем регионе для запуска 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проекта, обновления основных фондов или расширения, где 0 – не сталкивался с этим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вопросом,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Оцените деятельность финансовых институтов в вашем регионе, где 0 –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сталкивался с этим вопросом,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принципа "одного-окна", где 0 – не сталкивался с этим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вопросом,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Оцените деятельность организаций по привлечению инвестиций в вашем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таким организациям относятся региональные представительства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"Национальная компания "Kazakh Invest", региональные организации в области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инвестиций), где 0 – не сталкивался с этим вопросом, 1 – плохо, 7 – отлично.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Удовлетворенность объектами инвестиционной инфраструктуры (свободные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экономические зоны, индустриальные зоны, технологические и промышленные парки,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площадки) в регионе, где 0 – не сталкивался с этим вопросом,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Оцените качество дорожных сетей в вашем регионе, где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Оцените качество телекоммуникационных услуг в вашем регионе, где 1 – плохо,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Оцените качество интернет-ресурса об инвестиционной деятельности в вашем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регионе, где 0 – не знаю о существовании такого интернет-ресурса,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Оцените легкость регистрации собственности в регионе, где 0 – не сталкивался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этим вопросом,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Оцените уровень государственной поддержки бизнеса в регионе, где 0 –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сталкивался с этим вопросом, 1 – плохо, 7 – отлично.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18" w:id="81"/>
      <w:r>
        <w:rPr>
          <w:rFonts w:ascii="Times New Roman"/>
          <w:b w:val="false"/>
          <w:i w:val="false"/>
          <w:color w:val="000000"/>
          <w:sz w:val="28"/>
        </w:rPr>
        <w:t>
      14. Сколько раз в год вашему бизнесу приходится сталкиваться с мерами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давления (запросы документов, неподлежащих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предоставлению для проверки, административных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Сталкивались ли вы со случаями коррупции со стороны органов власти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 в текущем 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20" w:id="82"/>
      <w:r>
        <w:rPr>
          <w:rFonts w:ascii="Times New Roman"/>
          <w:b w:val="false"/>
          <w:i w:val="false"/>
          <w:color w:val="000000"/>
          <w:sz w:val="28"/>
        </w:rPr>
        <w:t>
      16. Какие проблемы беспокоят вас больше всего при ведении бизнеса или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инвестиционной деятельности в вашем регионе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</w:t>
            </w:r>
          </w:p>
        </w:tc>
      </w:tr>
    </w:tbl>
    <w:bookmarkStart w:name="z12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Унифицированный инвестиционный стандарт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1: Мероприятия по обеспечению благоприятного инвестиционного климата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ежегодное обновление Плана мероприятий по созданию инвестиционных объектов и объектов инфраструктуры в регионе (далее –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утверждения Плана формируется на основании действующих документов без утверждения или утверждается нормативным правовым актом;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информации о представленных объектах инфраструктуры позволяет с большей вероятностью использовать План в бизнес-планировании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подробного Плана предполагает группировку объектов по видам инфраструктуры с учетом: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привязки задач и мероприятий к целям стратегии, достижению которых они способствуют;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ожидаемого эффекта;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плана-графика реализации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стоимости реализации мероприятия с указанием структуры финансирования (республиканский/местный бюджет);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краткой информации по проектам с указанием ответственных лиц за реализацию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ежегодного отчета по результатам реализации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Глава региона ежегодно готовит отчет в областной маслихат об инвестиционном климате в регионе.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ежегодном отчете отражаются: результаты реализации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и приоритеты инвестиционной политики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 меры, которые необходимо реализовать в следующем году в целях привлечения инвестиций и улучшения условий ведения бизнеса в регионе;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актуализированные мероприятия для обеспечения достижимости стратегических целей и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инвестиционной деятельности региона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2: Создание условий для предпринимательской и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Совета по улучшению регионального инвестиционного климата (далее – Совет), который фокусируется на операционной поддержке реализуемых проектов.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Совет является консультативно –совещательным органом при местном исполнительном органе (далее – МИО).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Целями деятельности Совета являются реализация единой инвестиционной политики региона, отвечающей приоритетам развития экономики региона, содействие в привлечении и эффективном использовании внутренних и внешних инвестиций.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Совет в своей деятельности руководствуется Конституцией Республики Казахстан, законами Республики Казахстан и иными нормативными правовыми актами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Рабочим органом Совета является МИО.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Заседания Совета проводятся по мере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Совет фокусируется на: общесистемных вопросах, связанных с улучшением инвестиционного климата;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сопровождении конкретных инвестиционных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 проблем, с которыми могут столкнуться инвесторы;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рамках Совета возможно создание групп для решения отдельных вопросов, в том числе отраслевых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Совета состоит из: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МИО, инвесторов, общественных объединений, предпринимателей и экспертов. Председатель Совета – аким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вырабатывает рекомендаций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взаимодействия государственного органа и лиц, участвующих в инвестиционном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уменьшению административных барьеров (сокращение сроков и упрощение процедуры выдачи разрешительных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приоритетных направлений развития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рассмотрению предложений по корректировке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 инвестиционной активности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одобрению проекта Плана создания инвестиционных объектов и объектов необходимой транспортной, энергетической, социальной и другой инфраструктуры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 результатов реализации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региональных организаций в области привлечения инвестиций (далее – региональные организации) и региональных представительств акционерного общества "Национальная компания "Kazakh Invest" (далее – АО "НК "Kazakh Invest") по привлечению инвестиций и работе с инвесторами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регионе функционирует на регулярной основе региональные организации, представительства АО "НК "Kazakh Invest" по привлечению инвестиций и работе с инвесторами.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Региональные организации, представительства АО "НК "Kazakh Invest" обеспечивают: осуществление деятельности по принципу "одного окна" для инвесторов при взаимодействии с МИО;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созданию проектных команд по поддержке и реализации конкретных инвестиционных проектов "под ключ";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инвестиционных возможностей и проектов региона в Республике Казахстан и за рубежом (в том числе через конференции, выставки, форумы);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инвестиционными и венчурными фондами, банками, иностранными инвестиционными агентствами, специализированными финансовыми организациями, международными институтами развития с целью использования их потенциала и возможностей по финансированию и поддержке инвестиций на территории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региона в проектах государственно-частного партнерства.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региональных организаций, представительств АО "НК "Kazakh Invest" устанавливаются показатели эффективности ее работы и работы ее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организации, представительства АО "НК "Kazakh Invest" осуществляют: консультацию и поддержку в получении государственных услуг;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в получении возможных субсидий и инвестиционных преференций;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подписании инвестиционного контракта с Министерством иностранных дел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информационных и аналитических материалов по отраслям экономики и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 с госорганами на всех уровнях;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партнеров для совместной реализации инвестиционных проектов (включая нерезидентов);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регистрации в качестве участника свободных экономических и индустриальных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в поиске источников фондирования;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подбор земельного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действующих предприятий и содействие в решении проблемных вопросов, возникающих в ходе их инвестиционной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для оценки эффективности деятельности необходимо установить показатели эффективности работы, как для региональных организаций, представительств АО "НК "Kazakh Invest", так и сотрудников. Например, показателями эффективности могут быть объем привлеченных инвестиций, количество созданных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показателя эффективности необходимо проведение ежегодных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встреч, в том числе международных призванных повысить инвестиционную привлекательность региона и узнаваемость бренда АО "НК "Kazakh Invest", региональных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показателей региональных представительств АО "НК "Kazakh Invest", региональных организаций находятся на контроле у Совета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инфраструктуры для размещения объектов инвесторов (промышленные, технологические парки)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регионе обеспечивается доступность к объектам одного из следующих типов: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площадка (предназначена для размещения производственных мощностей и обеспеченна необходимой транспортной, энергетической, инженерной и иной инфраструктурой);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 парк;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парк;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кластерного развития (центр коллективного пользования, центр прототипирования)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поддержки инвесторов обеспечивает  возможность инвесторам получать услуги поддержки их бизнеса и создавать благоприятную обстановку для инновационной деятельности. Объекты используются как площадка для привлечения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механизмов профессиональной подготовки и переподготовки по специальностям, соответствующим инвестиционной стратегии и потребностям инвесторов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прогноза потребностей регионального рынка труда в специалистах различных направлений (далее – Прогноз) на срок не менее 5 (пяти) лет, основанного на изучении потребностей инвесторов (в том числе опросы) и прогнозе социально-экономического развития региона.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 разрабатывается совместно с экспертами, представители региональных палат предпринимателей, общественных институтов и организаций, сотрудников профильных МИО.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в образовательных учреждениях региона образовательных программ, которые направлены на удовлетворение потребностей новых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разрабатывает Прогноз потребностей регионального рынка труда на основе информации рынка труда и запросов предприятий, функционирующих в регионе (в особенности, в приоритетных отраслях экономики). Для эффективности обеспечения потребностей рынка целесообразно рассмотрение вопроса наполнения интернет-ресурса МИО для профессионального самоопределения обучающихся и молодежи, а также безработных, желающих пройти курсы подготовки и переподготовки по специальностям, соответствующим инвестиционной стратегии региона и потребностям инвесторов.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интернет-ресурсе МИО размещается информация о профессиях, востребованных на рынке труда региона, об образовательных учреждениях среднего и высшего профессионального образования, и описание рабочих мест на ведущих предприятиях отрасли, виртуальные экскурсии, порядок приема в образовательные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3: Обеспечение гарантий инвесторам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обучения, повышения и оценки компетентности организаций по привлечению инвестиций и работе с инвесторами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моделей компетенций для сотрудников региональных организаций, представительств АО "НК "Kazakh Invest" по привлечению инвестиций и работе с инвесторами, определяющих требования к знаниям, навыкам, ценностям.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Установление критериев оценки показателей эффективности для сотрудников региональных  организаций, представительств АО "НК "Kazakh Invest" участвующих в инвестиционном процессе, и увязка их с моделью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компетенций включает в себя профессиональные компетенции в области планирования и стимулирования инвестиционного развития региона, в области сопровождения и мониторинга инвестиционных проектов, а также в области делового общения.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модель компетенций предполагает наличие компетенций, учитывающих профиль деятельности сотрудника в разрезе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компетенций помимо вышеназванного включает в себя критерии оценки эффективности, разработанные на основе должностных регламентов.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компетенций разрабатывается совместно при участии МИО и АО "НК "Kazakh Invest", региональный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каналов прямой связи инвесторов с МИО для оперативного решения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Организуется канал (каналы) прямой связи инвесторов с МИО для оперативного решения, возникающих в процессе инвестиционной деятельности проблем и вопросов.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Канал прямой связи отвечает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субъектам предпринимательской и инвестиционной деятельности к разрешению вопросов государственными служащими соответствующего вопросу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результатов и сроков рассмотрения обозначенных вопросов и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Каналами прямой связи, в частности, могут служить: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доступные для субъектов предпринимательской и инвестиционной деятельности мобильные телефоны руководителей МИО, уполномоченных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блоги руководителей МИО в социальных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линия, работающая через интернет-ресурс МИО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прямой используется для: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нескольких уполномоченных лиц от разных МИО в решении проблемы;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обсуждения по конкретному предложению.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можно рассмотреть возможность организации консультирования по вопросам инвестирования в онлайн режиме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