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612f" w14:textId="2d86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января 2023 года № 14. Зарегистрирован в Министерстве юстиции Республики Казахстан 25 января 2023 года № 31764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Вводится в действие с 01.0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.202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21831)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превышении суммы, подлежащей к оплате за оказанные услуги, над суммой, предусмотренной по договору закупа услуг с поставщиком, созданным в организационно-правовой форме государственного предприятия, оплата суммы превышения осуществляется по решению местного представительного органа из средств местного бюджета областей, городов республиканского значения и столицы.";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Оплата поставщику за оказание скорой медицинской помощи осуществляется: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подушевому нормативу на оказание скорой медицинской помощи и медицинской помощи, связанной с транспортировкой квалифицированных специалистов и (или) пациента санитарным транспортом;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выплату доплат за работу в противоэпидемических мероприятиях в рамках борьбы с коронавирусной инфекцией COVID-19 и риск ее заражения – за фактически отработанные смены при наличии одного и более пациентов с подтвержденным диагнозом коронавирусной инфекции COVID-19 по размерам,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Для проведения оплаты при автоматизированном формировании счет-реестра за оказание комплекса услуг ПМСП и специализированной медицинской помощи в амбулаторных условиях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счет-реестр оказания услуг АПП) и корректного расчета суммы, предъявляемой к оплате, поставщик обеспечивает: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ввод сведений по графику приема и расписание врачей, записи на прием к врачу, активы и вызовы на дом в модуле "Регистратура" МИС;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ежедневную персонифицированную регистрацию в МИС интегрированной с ИС "ЕПС", оказанных услуг АПП для формирования первичной медицинской документации,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ежедневный ввод внешних направлений КДУ в МИС, интегрированной с ИС "ЕПС" для формирования первичной медицинской документации,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ежедневный ввод отпуска адаптированных заменителей грудного молока в ИС "ЛО";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ежедневный ввод отпуска лечебных низкобелковых продуктов и продуктов с низким содержанием фенилаланина в ИС "ЛО";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ввод и подтверждение данных по заключенным договорам соисполнения в модуле "Платежная система" ИС "ЕПС" в срок не позднее 3 (трех) рабочих дней со дня их заключения;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в ИС "ЕПС" протокола исполнения договора соисполнения на оказание КДУ прикрепленному населению поставщика, акта оказанных услуг КДУ по договору соисполнения прикрепленному населению поставщика;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ввод и передачу в ИС "ЕПС" данных, необходимых для выплаты СКПН, расчет и распределение которого осуществляется в соответствии с настоящей главой;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период формирование в ИС "ЕПС" информацию 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структуре доходов при оказании комплекса услуг ПМСП и специализированной медицинской помощи в амбулаторных условиях поставщиком, оказывающим услуг ПМСП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структуре расходов при оказании комплекса услуг ПМСП и специализированной медицинской помощи в амбулаторных условиях поставщиком, оказывающим услуг ПМСП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дифференцированной оплате труда работников при оказании комплекса услуг ПМСП и специализированной медицинской помощи в амбулаторных условиях поставщиком, оказывающим услуг ПМСП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повышении квалификации и переподготовке кадров при оказании комплекса услуг ПМСП и специализированной медицинской помощи в амбулаторных условиях поставщиком, оказывающим услуг ПМСП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распределении плановой суммы аванса при оказании комплекса услуг ПМСП и специализированной медицинской помощи в амбулаторных условиях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ввод данных, необходимых для формирования отчетов, указанных в подпункте 9) настоящего пункта, осуществляемый в срок до 30 (тридцатого) числа месяца, следующего за отчетным периодом.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счет-реестра за оказание услуг АПП за текущий отчетный период поставщику не производится в следующих случаях: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ИС "ЕПС" информации, предусмотренной подпунктом 9) настоящего пункта до введения указанной информации;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предъявленных на оплату в ИС "ЕПС" счет-реестров соисполнителями по заключенным договорам соисполнения за текущий отчетный период;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подписанных в ИС "ЕПС" со стороны поставщика и соисполнителя протоколов исполнения и актов оказанных услуг по заключенным договорам соисполнения за предшествующий период.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по запросу фонда предоставляет копии первичных бухгалтерских документов, на основании которых осуществлено формирование информации, указанной в подпункте 9) настоящего пункта.";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68-1 и 68-2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"68-1. В случае превышения суммы, предъявленной поставщиком над месячной суммой, предусмотренной договором закупа услуг, применяется линейная шкала оценки исполнения договора закупа услуг без учета мониторинга качества и объема, за исключением услуг антенатального наблюдения, профилактических медицинских осмотров и скрининговых исследований.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суммы оплаты поставщику за оказанную специализированную медицинскую помощь в амбулаторных условиях с применением линейной шкалы осуществляется на основании алгоритма расчета суммы оплаты поставщику за оказанную специализированную медицинскую помощь в амбулаторных условиях с применением Линейной шкалы согласно приложению 16-1 к настоящим Правилам.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68-2. Расчет суммы оплаты поставщику за оказанную КДП с применением Линейной шкалы осуществляется на основании алгоритма расчета суммы оплаты поставщику за оказанную специализированную медицинскую помощь в стационарозамещающих, стационарных условиях, на дому и в амбулаторных условиях с применением линейной шкалы согласно приложению 16-1 к настоящим Правилам.";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"143. Для оплаты и автоматизированного формирования в ИС "ЕПС" счет-реестра за оказание медицинской помощи сельскому населению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счет-реестр за оказание услуг сельскому населению) и корректного расчета суммы, предъявляемой к оплате, субъект села обеспечивает: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ввод сведений по графику приема и расписание врачей, записи на прием к врачу, активы и вызовы на дом в модуле "Регистратура" МИС;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ежедневную персонифицированную регистрацию в МИС интегрированной с ИС "ЕПС", оказанных в амбулаторных условиях прикрепленному сельскому населению для формирования первичной медицинской документации,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ежедневный ввод внешних направлений на КДУ в МИС интегрированной с ИС "ЕПС" для формирования первичной медицинской документации,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ежедневный ввод отпуска адаптированных заменителей грудного молока в ИС "ЛО";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ежедневный ввод отпуска лечебных низкобелковых продуктов и продуктов с низким содержанием фенилаланина в ИС "ЛО";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ввод и подтверждение в модуле "Платежная система" ИС "ЕПС" данных по договорам соисполнения в срок не позднее 3 (трех) рабочих дней со дня их заключения;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в ИС "ЕПС" протокола исполнения договора соисполнения на оказание КДУ прикрепленному сельскому населению поставщика, акта оказанных услуг КДУ по договору соисполнения прикрепленному сельскому населению поставщика;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ввод данных, необходимых для выплаты СКПН, расчет и распределение которого осуществляется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в ИС "ЕПС" информации за отчетный период на основании первичных бухгалтерских документов 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структуре доходов при оказании медицинской помощи субъектом села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структуре расходов при оказании медицинской помощи субъектом села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структуре доходов и расходов при оказании медицинской помощи субъектом села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Правилам;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дифференцированной оплате труда работников при оказании медицинской помощи субъектом села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повышении квалификации и переподготовке кадров при оказании медицинской помощи субъектом села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распределении плановой суммы аванса при оказании медицинской помощи субъектом села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ввод данных, необходимых для формирования отчетов, указанных в подпункте 9) настоящего пункта, осуществляется в срок до 30 (тридцатого) числа месяца, следующего за отчетным периодом;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ввод данных в ИС "ДКПН"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ежедневный ввод и подтверждение данных в ИС по формам первичной медицинской документации,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выписного эпикриза в ИС "ЭРСБ", в срок не позднее дня следующего за днем выбытия пациента из стационара;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формирование по результатам ввода данных в ИС "ЭРСБ" из медицинских карт статистическую карту выбывшего из стационара (формы первичной медицинской документации, утвержденные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отправку в ИС "ЕПС" в течение 10 (десяти) календарных дней данных об оказанных услугах согласно подпунктам 2) и 3) настоящего пункта.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счет-реестра за оказание услуг АПП за текущий отчетный период поставщику не производится в следующих случаях: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ИС "ЕПС" информации, предусмотренной подпунктом 9) настоящего пункта до введения указанной информации;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предъявленных на оплату в ИС "ЕПС" счет-реестров соисполнителями по заключенным договорам соисполнения за текущий период;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подписанных в ИС "ЕПС" со стороны поставщика и соисполнителя протоколов исполнения и актов оказанных услуг по заключенным договорам соисполнения за предшествующий период.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села по запросу фонда предоставляет копии первичных бухгалтерских документов на основании которой осуществлено формирование информации, указанной в подпункте 9) настоящего пункта.";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150-4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"150-4. При оплате услуг поставщиков, оказывающих специализированную медицинскую помощь в стационарных и стационарозамещающих условиях онкологическим больным, в амбулаторных условиях при диагностике и лечении новообразований, динамическом наблюдении онкологических больных на вторичном и третичном уровнях оказания онкологической помощи, Линейная шкала оценки исполнения договора закупа услуг не применяется.";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16-1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февраля 2023 года и подлежит официальному опубликованию.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исполнения договора закупа услуг по оказанию комплекса услуг первичной медико-санитарной помощи и специализированной медицинской помощи в амбулаторных условиях №_______ от "___" _________ 20 ___ года период: с "___" _______ 20___ года по "___" _______ 20___ года по Договору № ____ от "___" _________ 20 ___ года</w:t>
      </w:r>
    </w:p>
    <w:bookmarkEnd w:id="68"/>
    <w:p>
      <w:pPr>
        <w:spacing w:after="0"/>
        <w:ind w:left="0"/>
        <w:jc w:val="both"/>
      </w:pPr>
      <w:bookmarkStart w:name="z83" w:id="69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поставщика: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бюджетной программы: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бюджетной подпрограммы: _____________________________________</w:t>
      </w:r>
    </w:p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предъявленной к оплате с применением Линейной шкалы оценки исполнения договора за превышение помесячной суммы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по счету-реестру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сумма с нарастающим итогом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линейной шкалы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 с учетом применения Линейной шкалы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плановой суммы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суммы оплаты и удержания за превышение плановой суммы договора с применением линейной шкалы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до 105 %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удержания свыше 105%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принимаемой к оплате за оказание комплекса услуг первичной медико-санитарной помощи и специализированной медицинской помощи в амбулаторных условиях прикрепленному населению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(количество услуг)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(количество услуг)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(количество услуг)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Расчет суммы к оплате с учетом мониторинга качества и объема по оказанию комплекса услуг первичной медико-санитарной помощи и специализированной медицинской помощи в амбулаторных условиях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наименование перечня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или 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текущий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целевой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проактивный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внеплановый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результатам мониторинга качества и объема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В случае если, поставщик оказывает несколько видов медицинской помощи, финансируемых через информационную систему "Единая платежная система", тогда таблица № 2 формируется отдельно для каждого вида помощи</w:t>
      </w:r>
    </w:p>
    <w:bookmarkEnd w:id="74"/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4. Расчет суммы, принимаемой к оплате на стимулирование работников в разрезе индикаторов конечного результата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конечного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5. Расчет суммы, принимаемой к оплате за оказание оказанных услуг патологоанатомической диагностики.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6. Расчет иных выплат и вычетов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внесении Иных вычетов и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" w:id="80"/>
      <w:r>
        <w:rPr>
          <w:rFonts w:ascii="Times New Roman"/>
          <w:b w:val="false"/>
          <w:i w:val="false"/>
          <w:color w:val="000000"/>
          <w:sz w:val="28"/>
        </w:rPr>
        <w:t>
      Всего предъявлено к оплате _______________________тенге;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принято к оплате 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заказчика 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      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Должностные лица заказчика: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Ознакомлен (уполномоченное должностное лицо поставщика):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"_____" 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расчета суммы оплаты поставщику за оказанную специализированную медицинскую помощь в амбулаторных условиях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суммы оплаты поставщику за оказанную специализированную медицинскую помощь в амбулаторных условиях по каждому виду медицинской помощи, с применением Линейной шкалы (далее - сумма оплаты) осуществляется в автоматизированном режиме в ИС "ЕПС", без учета результатов мониторинга качества и объема, в следующей последовательности: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исчисление суммы превышения по каждому виду медицинской помощи;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процента превышения исчисленной суммы превышения к плановой сумме по каждому виду медицинской помощи;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процента возмещения по каждому виду медицинской помощи;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корректировка суммы превышения по каждому виду медицинской помощи;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исчисление суммы оплаты по каждому виду медицинской помощи.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превышения исчисляется как разница между суммой, предъявленной по счету-реестру за оказанные медицинские услуги по каждому виду медицинской помощи (далее - предъявленная сумма), от месячной суммы, предусмотренной договором закупа услуг (далее - плановая сумма).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предъявленная сумма исчисляется путем последовательного суммирования стоимости оказанных услуг по дате регистрации их подтверждения в ИС "ЕПС";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образование суммы превышения от 105% от плановой суммы признается с момента регистрации подтверждения оказанной услуги в ИС "ЕПС", стоимость которой привела к превышению от 105 % от плановой суммы;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процента превышения исчисленной суммы превышения к плановой сумме осуществляется по следующей формуле: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%превыш=Спревыш/ Сплан. х 100+100, где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%превыш - процента превышения;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Спревыш - сумма превышения;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Сплан. - плановая сумма.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процента возмещения осуществляется в соответствии с интервалом согласно следующей таблице: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интервала (i)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превышения (%превыш)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возмещения (%возм.i)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100 % до 105 %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</w:tbl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Корректировка суммы превышения осуществляется по каждому виду медицинской помощи в следующей порядке: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процент превышения составляет 105% и ниже, то скорректированная сумма превышения рассчитывается путем умножения суммы превышения на 100%;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сумма превышения выше 105%, то скорректированная сумма превышения исчисляется путем суммирования суммы превышения свыше 105%, умноженной на 0%.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Исчисление суммы оплаты осуществляется путем суммирования плановой суммы и скорректированной суммы превышения по каждому виду помощи.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 комплекса услуг первичной медико-санитарной помощи и специализированной медицинской помощи в амбулаторных условиях №_______ от "___" _________ 20 ___ года период с "___" _________ 20 ___ года по "___" _________ 20 ___ года по Договору № ____ от "___" _____________ 20 ___ года</w:t>
      </w:r>
    </w:p>
    <w:bookmarkEnd w:id="102"/>
    <w:p>
      <w:pPr>
        <w:spacing w:after="0"/>
        <w:ind w:left="0"/>
        <w:jc w:val="both"/>
      </w:pPr>
      <w:bookmarkStart w:name="z123" w:id="103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поставщика: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бюджетной программы: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бюджетной подпрограммы: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сумма Договора: 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сумма выплаченного аванса: 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сумма выплаченного аванса в декабре: 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стоимость оплаченных работ (оказанных услуг): 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стоимость исполненных работ (оказанных услуг): _______________тенге</w:t>
      </w:r>
    </w:p>
    <w:bookmarkStart w:name="z12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принятой к оплате за оказание комплекса услуг первичной медико-санитарной помощи и специализированной медицинской помощи в амбулаторных условиях прикрепленному населению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 с учетом Линейной шкалы, мониторинга и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или кол-во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или кол-во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принятой к оплате на стимулирование работников в разрезе индикаторов конечного результата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Расчет суммы, принятой к оплате за оказание услуг патологоанатомической диагностики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4. Сумма иных выплат и вычетов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 при внесении Иных вычетов и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0" w:id="110"/>
      <w:r>
        <w:rPr>
          <w:rFonts w:ascii="Times New Roman"/>
          <w:b w:val="false"/>
          <w:i w:val="false"/>
          <w:color w:val="000000"/>
          <w:sz w:val="28"/>
        </w:rPr>
        <w:t>
      Всего принято к оплате: _____________ тенге, в том числе: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удержанная сумма: _____________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 по результатам мониторинга качества и объема: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1.2 по услугам вне договора ____________тенге;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1.3. по линейной шкале за превышение плановой суммы договора: 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сумма снятая: ____________ тенге, принятая: 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 выплаты: 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2.2 вычеты: 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к удержанию ранее выплаченного аванса: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Остаток ранее выплаченного аванса, который подлежит к удержанию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следующий период: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Итого начислено к перечислению: _____________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акта на бумажном носителе)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банка)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акта на бумажном носителе)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6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исполнения договора закупа услуг по оказанию медицинской помощи сельскому населению</w:t>
      </w:r>
    </w:p>
    <w:bookmarkEnd w:id="113"/>
    <w:bookmarkStart w:name="z16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№_______ от "___" _________ 20 ___ года период: с "___" _______ 20___ года по "___" _______ 20___ года по Договору № ____ от "___" _________ 20 ___ года</w:t>
      </w:r>
    </w:p>
    <w:bookmarkEnd w:id="114"/>
    <w:p>
      <w:pPr>
        <w:spacing w:after="0"/>
        <w:ind w:left="0"/>
        <w:jc w:val="both"/>
      </w:pPr>
      <w:bookmarkStart w:name="z169" w:id="115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поставщика: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бюджетной программы: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бюджетной подпрограммы: ______________________________</w:t>
      </w:r>
    </w:p>
    <w:bookmarkStart w:name="z17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предъявленной к оплате с применением Линейной шкалы оценки исполнения договора за превышение помесячной суммы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по счету-реестру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сумма с нарастающим итогом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линейной шкалы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 с учетом применения Линейной шкалы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плановой суммы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суммы оплаты и удержания за превышение плановой суммы договора с применением линейной шкалы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до 105 %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удержания свыше 105%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принимаемой к оплате за оказание медицинской помощи сельскому населению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(количество услуг)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(количество услуг)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(количество услуг)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Расчет суммы к оплате с учетом мониторинга качества и объема медицинской помощи сельскому населению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или наименование перечня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текущий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целевой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проактивный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внеплановый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результатам мониторинга качества и объема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В случае если, поставщик оказывает несколько видов медицинской помощи, финансируемых через информационную систему "Единая платежная система", тогда таблица № 2 формируется отдельно для каждого вида помощи</w:t>
      </w:r>
    </w:p>
    <w:bookmarkEnd w:id="121"/>
    <w:bookmarkStart w:name="z17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4. Расчет суммы, принимаемой к оплате на стимулирование работников в разрезе индикаторов конечного результата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конечного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5. Сумма иных выплат и вычетов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 при внесении Иных вычетов и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9" w:id="125"/>
      <w:r>
        <w:rPr>
          <w:rFonts w:ascii="Times New Roman"/>
          <w:b w:val="false"/>
          <w:i w:val="false"/>
          <w:color w:val="000000"/>
          <w:sz w:val="28"/>
        </w:rPr>
        <w:t>
      Всего предъявлено к оплате _______________________тенге;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принято к оплате 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заказчика 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 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Должностные лица заказчика: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      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Ознакомлен (уполномоченное должностное лицо поставщика):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     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 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"_____" 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8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 за оказание медицинской помощи сельскому населению №_______ от "___" _________ 20 ___ года период с "___" _________ 20 ___ года по "___" _________ 20 ___ года по Договору № ____ от "___" _________ 20 ___ года</w:t>
      </w:r>
    </w:p>
    <w:bookmarkEnd w:id="126"/>
    <w:p>
      <w:pPr>
        <w:spacing w:after="0"/>
        <w:ind w:left="0"/>
        <w:jc w:val="both"/>
      </w:pPr>
      <w:bookmarkStart w:name="z183" w:id="127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поставщика 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бюджетной программы: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бюджетной подпрограммы: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сумма Договора: 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сумма выплаченного аванса: 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сумма выплаченного аванса в декабре: 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стоимость оплаченных работ (оказанных услуг): 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стоимость исполненных работ (оказанных услуг):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 тенге</w:t>
      </w:r>
    </w:p>
    <w:bookmarkStart w:name="z18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принятой к оплате за оказание медицинской помощи прикрепленному населению</w:t>
      </w:r>
    </w:p>
    <w:bookmarkEnd w:id="128"/>
    <w:bookmarkStart w:name="z18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 с учетом Линейной шкалы, мониторинга и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или кол-во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или кол-во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принятой к оплате для стимулирование работников в разрезе индикаторов конечного результата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Сумма иных выплат и вычетов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 при внесении Иных вычетов и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8" w:id="132"/>
      <w:r>
        <w:rPr>
          <w:rFonts w:ascii="Times New Roman"/>
          <w:b w:val="false"/>
          <w:i w:val="false"/>
          <w:color w:val="000000"/>
          <w:sz w:val="28"/>
        </w:rPr>
        <w:t>
      Всего принято к оплате: _____________ тенге, в том числе: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удержанная сумма: _____________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1.1. по результатам мониторинга качества и объема: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1.2. услуги вне Договора 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1.3. за пролеченные случаи текущего периода с летальным исходом,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 прошедшие мониторинга качества и объема: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1.4. за пролеченные случаи прошедшего периода с непредотвратимым летальным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исходом, прошедшие мониторинга качества и объема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1.5. по линейной шкале за превышение плановой суммы договора: 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сумма снятая: ____________ тенге, принятая: 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2.1. выплаты: 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2.2 вычеты: 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к удержанию ранее выплаченного аванса: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Остаток ранее выплаченного аванса, который подлежит к удержанию в следующий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Итого начислено к перечислению: _____________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: __________________________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акта на бумажном носителе)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Поставщик:___________________________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банка:_________________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акта на бумажном носителе)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