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9fda" w14:textId="2c39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профессиональной подготовки, переподготовки и повышения квалификации кадров в области биологической безопасности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января 2023 года № 29. Зарегистрирован в Министерстве юстиции Республики Казахстан 27 января 2023 года № 31789.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программы</w:t>
      </w:r>
      <w:r>
        <w:rPr>
          <w:rFonts w:ascii="Times New Roman"/>
          <w:b w:val="false"/>
          <w:i w:val="false"/>
          <w:color w:val="000000"/>
          <w:sz w:val="28"/>
        </w:rPr>
        <w:t xml:space="preserve"> профессиональной подготовки, переподготовки и повышения квалификации кадров в области биологической безопасности.</w:t>
      </w:r>
    </w:p>
    <w:bookmarkEnd w:id="1"/>
    <w:bookmarkStart w:name="z6" w:id="2"/>
    <w:p>
      <w:pPr>
        <w:spacing w:after="0"/>
        <w:ind w:left="0"/>
        <w:jc w:val="both"/>
      </w:pPr>
      <w:r>
        <w:rPr>
          <w:rFonts w:ascii="Times New Roman"/>
          <w:b w:val="false"/>
          <w:i w:val="false"/>
          <w:color w:val="000000"/>
          <w:sz w:val="28"/>
        </w:rPr>
        <w:t>
      2. Управлению научного обеспечения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2023 года № 29</w:t>
            </w:r>
          </w:p>
        </w:tc>
      </w:tr>
    </w:tbl>
    <w:bookmarkStart w:name="z15" w:id="9"/>
    <w:p>
      <w:pPr>
        <w:spacing w:after="0"/>
        <w:ind w:left="0"/>
        <w:jc w:val="left"/>
      </w:pPr>
      <w:r>
        <w:rPr>
          <w:rFonts w:ascii="Times New Roman"/>
          <w:b/>
          <w:i w:val="false"/>
          <w:color w:val="000000"/>
        </w:rPr>
        <w:t xml:space="preserve"> Типовые программы профессиональной подготовки, переподготовки и повышения квалификации кадров в области биологической безопасности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переподготовки и повышения квалификации кадров в области биологической безопасности (далее – Типовые программы)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и определяют содержание, объем дисциплин образовательных программ для:</w:t>
      </w:r>
    </w:p>
    <w:bookmarkEnd w:id="11"/>
    <w:bookmarkStart w:name="z96" w:id="12"/>
    <w:p>
      <w:pPr>
        <w:spacing w:after="0"/>
        <w:ind w:left="0"/>
        <w:jc w:val="both"/>
      </w:pPr>
      <w:r>
        <w:rPr>
          <w:rFonts w:ascii="Times New Roman"/>
          <w:b w:val="false"/>
          <w:i w:val="false"/>
          <w:color w:val="000000"/>
          <w:sz w:val="28"/>
        </w:rPr>
        <w:t>
      1) подготовки и переподготовки кадров в области карантина растений для получения допуска к обращению с микроорганизмами штаммов изолятов/ карантинных организмов III и (или) IV групп патогенности;</w:t>
      </w:r>
    </w:p>
    <w:bookmarkEnd w:id="12"/>
    <w:bookmarkStart w:name="z97" w:id="13"/>
    <w:p>
      <w:pPr>
        <w:spacing w:after="0"/>
        <w:ind w:left="0"/>
        <w:jc w:val="both"/>
      </w:pPr>
      <w:r>
        <w:rPr>
          <w:rFonts w:ascii="Times New Roman"/>
          <w:b w:val="false"/>
          <w:i w:val="false"/>
          <w:color w:val="000000"/>
          <w:sz w:val="28"/>
        </w:rPr>
        <w:t>
      2) повышения квалификации кадров в области карантина растений, осуществляющих обращение с микроорганизмами штаммов изолятов/ карантинных организмов III и (или) IV групп патогенности;</w:t>
      </w:r>
    </w:p>
    <w:bookmarkEnd w:id="13"/>
    <w:bookmarkStart w:name="z98" w:id="14"/>
    <w:p>
      <w:pPr>
        <w:spacing w:after="0"/>
        <w:ind w:left="0"/>
        <w:jc w:val="both"/>
      </w:pPr>
      <w:r>
        <w:rPr>
          <w:rFonts w:ascii="Times New Roman"/>
          <w:b w:val="false"/>
          <w:i w:val="false"/>
          <w:color w:val="000000"/>
          <w:sz w:val="28"/>
        </w:rPr>
        <w:t>
      3) подготовки и переподготовки кадров в области ветеринарии для получения допуска к обращению с патогенными биологическими агентами I и (или) II и (или) III и (или) IV групп патогенности;</w:t>
      </w:r>
    </w:p>
    <w:bookmarkEnd w:id="14"/>
    <w:bookmarkStart w:name="z99" w:id="15"/>
    <w:p>
      <w:pPr>
        <w:spacing w:after="0"/>
        <w:ind w:left="0"/>
        <w:jc w:val="both"/>
      </w:pPr>
      <w:r>
        <w:rPr>
          <w:rFonts w:ascii="Times New Roman"/>
          <w:b w:val="false"/>
          <w:i w:val="false"/>
          <w:color w:val="000000"/>
          <w:sz w:val="28"/>
        </w:rPr>
        <w:t>
      4) повышения квалификации кадров в области ветеринарии, осуществляющих обращение с патогенными биологическими агентами I и (или) II и (или) III и (или) IV групп патогенности.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15.11.2023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Типовые программы профессиональной подготовки, переподготовки и повышения квалификации кадров в области биологической безопасности</w:t>
      </w:r>
    </w:p>
    <w:bookmarkEnd w:id="16"/>
    <w:bookmarkStart w:name="z23" w:id="17"/>
    <w:p>
      <w:pPr>
        <w:spacing w:after="0"/>
        <w:ind w:left="0"/>
        <w:jc w:val="both"/>
      </w:pPr>
      <w:r>
        <w:rPr>
          <w:rFonts w:ascii="Times New Roman"/>
          <w:b w:val="false"/>
          <w:i w:val="false"/>
          <w:color w:val="000000"/>
          <w:sz w:val="28"/>
        </w:rPr>
        <w:t>
      2. Профессиональная подготовка и переподготовка кадров для получения допуска к обращению с микроорганизмами штаммов изолятов/ карантинных организмов III и (или) IV групп патогенности, а также с патогенными биологическими агентами I и (или) II групп патогенности осуществляются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17"/>
    <w:bookmarkStart w:name="z24" w:id="18"/>
    <w:p>
      <w:pPr>
        <w:spacing w:after="0"/>
        <w:ind w:left="0"/>
        <w:jc w:val="both"/>
      </w:pPr>
      <w:r>
        <w:rPr>
          <w:rFonts w:ascii="Times New Roman"/>
          <w:b w:val="false"/>
          <w:i w:val="false"/>
          <w:color w:val="000000"/>
          <w:sz w:val="28"/>
        </w:rPr>
        <w:t>
      Повышение квалификации кадров, осуществляющих обращение с микроорганизмами штаммов изолятов/ карантинных организмов III и (или) IV групп патогенности, а также с патогенными биологическими агентами I и (или) II групп патогенности осуществляется в организациях образования, реализующих образовательные программы высшего и послевузовского образования, научных организациях, институтах повышения квалификации.</w:t>
      </w:r>
    </w:p>
    <w:bookmarkEnd w:id="18"/>
    <w:bookmarkStart w:name="z25" w:id="19"/>
    <w:p>
      <w:pPr>
        <w:spacing w:after="0"/>
        <w:ind w:left="0"/>
        <w:jc w:val="left"/>
      </w:pPr>
      <w:r>
        <w:rPr>
          <w:rFonts w:ascii="Times New Roman"/>
          <w:b/>
          <w:i w:val="false"/>
          <w:color w:val="000000"/>
        </w:rPr>
        <w:t xml:space="preserve"> Параграф 1. Типовая программа профессиональной подготовки, переподготовки и повышения квалификации специалистов в области карантина растений</w:t>
      </w:r>
    </w:p>
    <w:bookmarkEnd w:id="19"/>
    <w:bookmarkStart w:name="z26" w:id="20"/>
    <w:p>
      <w:pPr>
        <w:spacing w:after="0"/>
        <w:ind w:left="0"/>
        <w:jc w:val="both"/>
      </w:pPr>
      <w:r>
        <w:rPr>
          <w:rFonts w:ascii="Times New Roman"/>
          <w:b w:val="false"/>
          <w:i w:val="false"/>
          <w:color w:val="000000"/>
          <w:sz w:val="28"/>
        </w:rPr>
        <w:t xml:space="preserve">
      3. Перечень и содержание базовых дисциплин и дисциплин по выбору в области карантина растений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Типовым программам.</w:t>
      </w:r>
    </w:p>
    <w:bookmarkEnd w:id="20"/>
    <w:bookmarkStart w:name="z27" w:id="21"/>
    <w:p>
      <w:pPr>
        <w:spacing w:after="0"/>
        <w:ind w:left="0"/>
        <w:jc w:val="both"/>
      </w:pPr>
      <w:r>
        <w:rPr>
          <w:rFonts w:ascii="Times New Roman"/>
          <w:b w:val="false"/>
          <w:i w:val="false"/>
          <w:color w:val="000000"/>
          <w:sz w:val="28"/>
        </w:rPr>
        <w:t>
      4. Продолжительность профессиональной подготовки, переподготовки и повышения квалификации кадров для получения допуска к обращению с микроорганизмами штаммов изолятов/ карантинных организмов III и (или) IV групп патогенности составляет 2 кредита и более.</w:t>
      </w:r>
    </w:p>
    <w:bookmarkEnd w:id="21"/>
    <w:bookmarkStart w:name="z28" w:id="22"/>
    <w:p>
      <w:pPr>
        <w:spacing w:after="0"/>
        <w:ind w:left="0"/>
        <w:jc w:val="both"/>
      </w:pPr>
      <w:r>
        <w:rPr>
          <w:rFonts w:ascii="Times New Roman"/>
          <w:b w:val="false"/>
          <w:i w:val="false"/>
          <w:color w:val="000000"/>
          <w:sz w:val="28"/>
        </w:rPr>
        <w:t>
      5. Профессиональной подготовке, переподготовке и повышению квалификации в области биологической безопасности подлежат специалисты с профессиональным образованием по специальностям: "Агрономия", "Защита и карантин растений", "Биология", "Биотехнология", "Агрохимия".</w:t>
      </w:r>
    </w:p>
    <w:bookmarkEnd w:id="22"/>
    <w:bookmarkStart w:name="z29" w:id="23"/>
    <w:p>
      <w:pPr>
        <w:spacing w:after="0"/>
        <w:ind w:left="0"/>
        <w:jc w:val="both"/>
      </w:pPr>
      <w:r>
        <w:rPr>
          <w:rFonts w:ascii="Times New Roman"/>
          <w:b w:val="false"/>
          <w:i w:val="false"/>
          <w:color w:val="000000"/>
          <w:sz w:val="28"/>
        </w:rPr>
        <w:t xml:space="preserve">
      6. Планирование и организация образовательной деятельности осуществляются на основе типовых учебных планов и содержаний программ профессиональной подготовки, переподготовки и повышения квалификации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Типовым программам.</w:t>
      </w:r>
    </w:p>
    <w:bookmarkEnd w:id="23"/>
    <w:bookmarkStart w:name="z30" w:id="24"/>
    <w:p>
      <w:pPr>
        <w:spacing w:after="0"/>
        <w:ind w:left="0"/>
        <w:jc w:val="both"/>
      </w:pPr>
      <w:r>
        <w:rPr>
          <w:rFonts w:ascii="Times New Roman"/>
          <w:b w:val="false"/>
          <w:i w:val="false"/>
          <w:color w:val="000000"/>
          <w:sz w:val="28"/>
        </w:rPr>
        <w:t>
      7. По результатам подготовки и переподготовки специалистов для получения допуска к обращению с микроорганизмами штаммов изолятов/ карантинных организмов III и (или) IV групп патогенности присваивается соответствующая специализация.</w:t>
      </w:r>
    </w:p>
    <w:bookmarkEnd w:id="24"/>
    <w:bookmarkStart w:name="z31" w:id="25"/>
    <w:p>
      <w:pPr>
        <w:spacing w:after="0"/>
        <w:ind w:left="0"/>
        <w:jc w:val="both"/>
      </w:pPr>
      <w:r>
        <w:rPr>
          <w:rFonts w:ascii="Times New Roman"/>
          <w:b w:val="false"/>
          <w:i w:val="false"/>
          <w:color w:val="000000"/>
          <w:sz w:val="28"/>
        </w:rPr>
        <w:t xml:space="preserve">
      Перечень специализаций, присваиваемых по результатам подготовки и переподготовки специалистов для получения допуска к микроорганизмам штаммов изолятов/ карантинных организмов III и (или) IV групп патогенности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Типовым программам.</w:t>
      </w:r>
    </w:p>
    <w:bookmarkEnd w:id="25"/>
    <w:bookmarkStart w:name="z32" w:id="26"/>
    <w:p>
      <w:pPr>
        <w:spacing w:after="0"/>
        <w:ind w:left="0"/>
        <w:jc w:val="left"/>
      </w:pPr>
      <w:r>
        <w:rPr>
          <w:rFonts w:ascii="Times New Roman"/>
          <w:b/>
          <w:i w:val="false"/>
          <w:color w:val="000000"/>
        </w:rPr>
        <w:t xml:space="preserve"> Параграф 2. Типовая программа профессиональной подготовки, переподготовки и повышения квалификации специалистов в области ветеринарии</w:t>
      </w:r>
    </w:p>
    <w:bookmarkEnd w:id="26"/>
    <w:bookmarkStart w:name="z33" w:id="27"/>
    <w:p>
      <w:pPr>
        <w:spacing w:after="0"/>
        <w:ind w:left="0"/>
        <w:jc w:val="both"/>
      </w:pPr>
      <w:r>
        <w:rPr>
          <w:rFonts w:ascii="Times New Roman"/>
          <w:b w:val="false"/>
          <w:i w:val="false"/>
          <w:color w:val="000000"/>
          <w:sz w:val="28"/>
        </w:rPr>
        <w:t xml:space="preserve">
      8. Перечень и содержание базовых дисциплин и дисциплин по выбору в области ветеринарии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Типовым программам.</w:t>
      </w:r>
    </w:p>
    <w:bookmarkEnd w:id="27"/>
    <w:bookmarkStart w:name="z34" w:id="28"/>
    <w:p>
      <w:pPr>
        <w:spacing w:after="0"/>
        <w:ind w:left="0"/>
        <w:jc w:val="both"/>
      </w:pPr>
      <w:r>
        <w:rPr>
          <w:rFonts w:ascii="Times New Roman"/>
          <w:b w:val="false"/>
          <w:i w:val="false"/>
          <w:color w:val="000000"/>
          <w:sz w:val="28"/>
        </w:rPr>
        <w:t>
      9. Продолжительность профессиональной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составляет от 9 кредитов (270 часов) до 21 кредитов (630 часов).</w:t>
      </w:r>
    </w:p>
    <w:bookmarkEnd w:id="28"/>
    <w:p>
      <w:pPr>
        <w:spacing w:after="0"/>
        <w:ind w:left="0"/>
        <w:jc w:val="both"/>
      </w:pPr>
      <w:r>
        <w:rPr>
          <w:rFonts w:ascii="Times New Roman"/>
          <w:b w:val="false"/>
          <w:i w:val="false"/>
          <w:color w:val="000000"/>
          <w:sz w:val="28"/>
        </w:rPr>
        <w:t>
      Продолжительность повышения квалификации специалистов, осуществляющих обращение с патогенными биологическими агентами I и (или) II и (или) III и (или) IV групп патогенности составляет от 2 кредитов (60 часов) до 8 кредитов (240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15.11.2023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10. Профессиональной подготовке и переподготовке в области биологической безопасности подлежат специалисты с техническим и профессиональным образованием по направлениям "Ветеринария", "Биотехнология", "Биология", послесредним образованием по специальности "Ветеринария", высшим и послевузовским образованием по направлению "Ветеринария" или "Естественные науки, математика и статистика" ("Биология", "Химия", "Биотехнология").</w:t>
      </w:r>
    </w:p>
    <w:bookmarkEnd w:id="29"/>
    <w:bookmarkStart w:name="z37" w:id="30"/>
    <w:p>
      <w:pPr>
        <w:spacing w:after="0"/>
        <w:ind w:left="0"/>
        <w:jc w:val="both"/>
      </w:pPr>
      <w:r>
        <w:rPr>
          <w:rFonts w:ascii="Times New Roman"/>
          <w:b w:val="false"/>
          <w:i w:val="false"/>
          <w:color w:val="000000"/>
          <w:sz w:val="28"/>
        </w:rPr>
        <w:t xml:space="preserve">
      11. Планирование и организация образовательной деятельности осуществляются на основе типовых учебных планов и содержаний программ профессиональной подготовки и переподготовки в области биологической безопасности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программам.</w:t>
      </w:r>
    </w:p>
    <w:bookmarkEnd w:id="30"/>
    <w:bookmarkStart w:name="z38" w:id="31"/>
    <w:p>
      <w:pPr>
        <w:spacing w:after="0"/>
        <w:ind w:left="0"/>
        <w:jc w:val="both"/>
      </w:pPr>
      <w:r>
        <w:rPr>
          <w:rFonts w:ascii="Times New Roman"/>
          <w:b w:val="false"/>
          <w:i w:val="false"/>
          <w:color w:val="000000"/>
          <w:sz w:val="28"/>
        </w:rPr>
        <w:t>
      12.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присваивается соответствующая специализация.</w:t>
      </w:r>
    </w:p>
    <w:bookmarkEnd w:id="31"/>
    <w:p>
      <w:pPr>
        <w:spacing w:after="0"/>
        <w:ind w:left="0"/>
        <w:jc w:val="both"/>
      </w:pPr>
      <w:r>
        <w:rPr>
          <w:rFonts w:ascii="Times New Roman"/>
          <w:b w:val="false"/>
          <w:i w:val="false"/>
          <w:color w:val="000000"/>
          <w:sz w:val="28"/>
        </w:rPr>
        <w:t xml:space="preserve">
      Перечень специализаций, присваиваемых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 указан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Типовым программам.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15.11.2023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Типовым</w:t>
            </w:r>
            <w:r>
              <w:br/>
            </w:r>
            <w:r>
              <w:rPr>
                <w:rFonts w:ascii="Times New Roman"/>
                <w:b w:val="false"/>
                <w:i w:val="false"/>
                <w:color w:val="000000"/>
                <w:sz w:val="20"/>
              </w:rPr>
              <w:t>программам профессиональной</w:t>
            </w:r>
            <w:r>
              <w:br/>
            </w:r>
            <w:r>
              <w:rPr>
                <w:rFonts w:ascii="Times New Roman"/>
                <w:b w:val="false"/>
                <w:i w:val="false"/>
                <w:color w:val="000000"/>
                <w:sz w:val="20"/>
              </w:rPr>
              <w:t>подготовки, переподготовки</w:t>
            </w:r>
            <w:r>
              <w:br/>
            </w:r>
            <w:r>
              <w:rPr>
                <w:rFonts w:ascii="Times New Roman"/>
                <w:b w:val="false"/>
                <w:i w:val="false"/>
                <w:color w:val="000000"/>
                <w:sz w:val="20"/>
              </w:rPr>
              <w:t xml:space="preserve">и повышения квалификации </w:t>
            </w:r>
            <w:r>
              <w:br/>
            </w:r>
            <w:r>
              <w:rPr>
                <w:rFonts w:ascii="Times New Roman"/>
                <w:b w:val="false"/>
                <w:i w:val="false"/>
                <w:color w:val="000000"/>
                <w:sz w:val="20"/>
              </w:rPr>
              <w:t xml:space="preserve">кадров в области биологической </w:t>
            </w:r>
            <w:r>
              <w:br/>
            </w:r>
            <w:r>
              <w:rPr>
                <w:rFonts w:ascii="Times New Roman"/>
                <w:b w:val="false"/>
                <w:i w:val="false"/>
                <w:color w:val="000000"/>
                <w:sz w:val="20"/>
              </w:rPr>
              <w:t>безопасности</w:t>
            </w:r>
          </w:p>
        </w:tc>
      </w:tr>
    </w:tbl>
    <w:bookmarkStart w:name="z41" w:id="32"/>
    <w:p>
      <w:pPr>
        <w:spacing w:after="0"/>
        <w:ind w:left="0"/>
        <w:jc w:val="left"/>
      </w:pPr>
      <w:r>
        <w:rPr>
          <w:rFonts w:ascii="Times New Roman"/>
          <w:b/>
          <w:i w:val="false"/>
          <w:color w:val="000000"/>
        </w:rPr>
        <w:t xml:space="preserve"> Перечень и содержание базовых дисциплин и дисциплин по выбору в области карантина растений</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целостного многоклеточного организма – процесс, состоящий из дифференцировки структур (клеток, тканей, органов) и функций и их интеграции как в онтогенезе, так и в филогенезе.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 умение 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 находить информацию о биологических объектах в различных источниках и критически ее оценивать.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фитопатология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болезнями сельскохозяйственных растений, с основными видами возбудителей болезней, их биологии, экологии, развитии, распространении и их вредоносности. Формирование теоретических знаний, умений и навыков по системе мониторинговых мероприятий, включающих обследование, наблюдение, учет развития, распространения болезней и основы их прогнозирования. С приемами и средствами комплекса агротехнических и химических мероприятий по борьбе с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видовым составом основных возбудителей болезней сельскохозяйственных культур; морфология, биология возбудителей болезней; роль экологических факторов в развитии болезней растений; экономические пороги вредоносности; современные методы защиты растений от болезней; методы диагностики и учета основных болезней сельскохозяйственных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в растениеводстве и защите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использование биологических агентов или их систем для получения ценных продуктов и осуществления целевых превращений. Биологические агенты - микроорганизмы, растительные или животные клетки, клеточные компоненты (мембраны клеток, рибосомы, митохондрии, хлоропласты), а также биологические макромолекулы (ДНК, РНК, белки - чаще всего ферменты). Биотехнология использует также вирусную ДНК или РНК для переноса чужеродных генов в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в рамках курса компетенции и умения позволят специалисту владеть навыками составления сред применяемых для выращивания культур, проведения стерилизации сред и инструментов; уметь анализировать состояние эксплантат, развитие ситуации при использовании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учета болезней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Изучение возбудителей болезней, также прогноз их вредоносности является основой выбора сроков борьбы с ними и рационального использования средств защиты растений. Невозможно решить без знания методов выявления и учета болезней сельскохозяйственных растений и угодий. На основе полученных данных, в посевах сельскохозяйственных культур и плодово-ягодных насаждений по видам возбудителей болезней, следует правильно выбрать эффективный метод борьбы системы защиты растений.</w:t>
            </w:r>
          </w:p>
          <w:bookmarkEnd w:id="33"/>
          <w:p>
            <w:pPr>
              <w:spacing w:after="20"/>
              <w:ind w:left="20"/>
              <w:jc w:val="both"/>
            </w:pPr>
            <w:r>
              <w:rPr>
                <w:rFonts w:ascii="Times New Roman"/>
                <w:b w:val="false"/>
                <w:i w:val="false"/>
                <w:color w:val="000000"/>
                <w:sz w:val="20"/>
              </w:rPr>
              <w:t>
Особенностей фитосанитарного состояния с методами выявления и учета болезней, проведение мониторинга и прогноза, сезонной и многолетней динамики пораженности возбудителями болезней растений, принятия решения о необходимости профилактических и истребительных мер защиты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в рамках курса компетенции и умения позволят специалисту владеть навыками методик выявления болезней растений, их диагностики, методов и способов защиты растений, работать с научно-технической и другой информацией в области защиты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задача дисциплины - дать представление о причинах, закономерностях возникновения и распространения болезней, влияния условий окружающей среды Пути их эффективного использования и приемы, позволяющие получить у растений индуцированный иммунитет. Изучение закономерностей изменчивости и наследственности, устойчивости растений к болезням и вредителям, взаимоотношений растений и патогенов, создания и размножении устойчивых сортов.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Владение навыками: применения основных методов фитопатологии в научно-исследовательской и практической работе, использования информационных технологий для приобретения новых знаний и подготовки презентационного материала.</w:t>
            </w:r>
          </w:p>
          <w:bookmarkEnd w:id="34"/>
          <w:p>
            <w:pPr>
              <w:spacing w:after="20"/>
              <w:ind w:left="20"/>
              <w:jc w:val="both"/>
            </w:pPr>
            <w:r>
              <w:rPr>
                <w:rFonts w:ascii="Times New Roman"/>
                <w:b w:val="false"/>
                <w:i w:val="false"/>
                <w:color w:val="000000"/>
                <w:sz w:val="20"/>
              </w:rPr>
              <w:t>
В доступной форме передача полученных знаний и логически верное выражение своих идей в области иммунитета растений. Способность применять современные экспериментальные методы работы с биологическими объектами в полевых и лабораторных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Фитофармация пестицидов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химической защиты растений; применение пестицидов; их особенностях как загрязнителей среды; международных и республиканских нормативных актах, регламентирующих обращение пестицидов; особенности действия пестицидов на защищаемое растение и вредные организмы; недостатки и достоинства отдельных препаратов и способов их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навыки организации рабочих процессов в зависимости от технологии применения пестицида; установления и расчета норм расхода рабочих составов и концентрации; соблюдения агротребований техники безопасности при обращении с пестицидами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Биотехнологические методы в защите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Биотехнология растениеводства как наука и отрасль производства. Каллусогенез как основа создания клеточных культур; оздоровление растений от вирусных болезней; методы диагностики растений на вирусоносительство; клональное микроразмножение растений; регуляторы роста и развития растений; оплодотворение in vitro, эмбриокультура; гаплоидная технология; клеточная селекция. Сомаклональная вариабельность; соматическая гибридизация растений;</w:t>
            </w:r>
          </w:p>
          <w:bookmarkEnd w:id="35"/>
          <w:p>
            <w:pPr>
              <w:spacing w:after="20"/>
              <w:ind w:left="20"/>
              <w:jc w:val="both"/>
            </w:pPr>
            <w:r>
              <w:rPr>
                <w:rFonts w:ascii="Times New Roman"/>
                <w:b w:val="false"/>
                <w:i w:val="false"/>
                <w:color w:val="000000"/>
                <w:sz w:val="20"/>
              </w:rPr>
              <w:t>
основы генетической инженерии растений; геномика, протеомика и биоинформатика; биопрепараты для подавления фитопатогенов.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навыками работы в стерильных условиях с культурой in vitro, основными методами клонального микроразмножения.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 дает возможность прогнозировать и контролировать развитие и распространение вредных и особо опасных вредных и карантинных организмов и их энтомофагов; проводить экспертизу посевов и продукции растениеводства на наличие карантинных объектов; составлять технологические схемы защитных и карантинных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навыками проведения фитосанитарного мониторинга посевов сельскохозяйственных культур на выявление заселенности их вредителями растений, карантинного анализа и карантинной экспертизы подкарантинной продукции на соответствие установленным требованиям; работа с нормативной документацией в области защиты и карантина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вредных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популяционной экологии, эпифитотиологии. Виды динамики численности вредных организмов и факторы, влияющие на популяционную динамику. Экология вредных членистоногих. Методы исследования экологии вредных членистоногих. Экология фитогельминтов и методы ее изучения. Экология грызунов. Место обитания и растительные сообщества сорняков. Взаимодействие между сорным и культурными компонентами в агрофитоценозах. Экологическая классификация вредных организмов. Моделирование популяционной динамики вредителей и эпифитотического процесса. Экологизация защиты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Владение навыками и умения по диагностированию повреждений и поражений древесных культур, определению их вредителей и возбудителей болезней; проведения анализа состояния экосистем; управленческого проектирования, разработки, обоснования и внедрения санитарно-оздоровительных и защитных мероприятий, сохранению биологического разнообразия лесных экосистем.</w:t>
            </w:r>
          </w:p>
          <w:bookmarkEnd w:id="36"/>
          <w:p>
            <w:pPr>
              <w:spacing w:after="20"/>
              <w:ind w:left="20"/>
              <w:jc w:val="both"/>
            </w:pPr>
            <w:r>
              <w:rPr>
                <w:rFonts w:ascii="Times New Roman"/>
                <w:b w:val="false"/>
                <w:i w:val="false"/>
                <w:color w:val="000000"/>
                <w:sz w:val="20"/>
              </w:rPr>
              <w:t>
Компетентность в вопросах проведения лесопатологического мониторинга, выбора средств и методов защиты растений, проведения лесозащитных работ; в методах оценки и эффективности мероприятий по защите леса и лесных насаждений от вредителей и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"Генетика, онтогенез, филогенез" является областью знаний, посвященной изучению генетических основ регуляции эмбриональных и постэмбриональных процессов развития организмов. Данная область генетики занимается изучением молекулярно-генетических аспектов реализации программ развития, а также определением роли эпигенетических факторов в такой реализации, изучением времени и места воздействия определенных генов, онтогенез, а также анализ фенотипических проявлений мутаций генов, контролирующих развитие, и факторов, влияющих на них, являются наиболее важными для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знаниями генетических основ развития организмов в онтогенезе и филогенезе, механизмов регуляции процессов роста и метаморфоза, цитологических факторов, регулирующих активность генов в эмбриогенезе, филогенетику хромосомных аномалий; умение применять полученные знания для дальнейшего повышения уровня теоретической подготовки, а также в практической деятельности. Что такое онтогенез? Примеры его проявления и эволюции. Основные этапы онтогенеза. Что такое филогенез? Палеонтологическая запись. Каковы сходства и различия онто- и филогенеза?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и клеточная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Водородная связь. Гидрофобная перегруппировка. Липиды. Жирные кислоты. Структура и функция плазматической мембраны; мембранный потенциал; молекулярные основы гетеротрофии; гликолиз; цикл Кребса; дифференцировка клеток.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знаниями о механизмах биологических процессов в клетках, химическом составе, строении нуклеиновых кислот, взаимодействии молекулярных компонентов, их роли в наследственности, ферментах и их участии в биологических процессах, различиях.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100" w:id="37"/>
    <w:p>
      <w:pPr>
        <w:spacing w:after="0"/>
        <w:ind w:left="0"/>
        <w:jc w:val="left"/>
      </w:pPr>
      <w:r>
        <w:rPr>
          <w:rFonts w:ascii="Times New Roman"/>
          <w:b/>
          <w:i w:val="false"/>
          <w:color w:val="000000"/>
        </w:rPr>
        <w:t xml:space="preserve"> Типовые учебные планы и содержание программ профессиональной подготовки, переподготовки и повышения квалификации</w:t>
      </w:r>
    </w:p>
    <w:bookmarkEnd w:id="37"/>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15.11.2023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Типовой учебный план и содержание программы профессиональной подготовки и переподготовки кадров для специалистов с техническим и профессиональным образованием по направлениям "Агрономия", "Защита и карантин растений", "Биология", "Биотехнология", "Агрохимия".</w:t>
      </w:r>
    </w:p>
    <w:p>
      <w:pPr>
        <w:spacing w:after="0"/>
        <w:ind w:left="0"/>
        <w:jc w:val="both"/>
      </w:pPr>
      <w:r>
        <w:rPr>
          <w:rFonts w:ascii="Times New Roman"/>
          <w:b w:val="false"/>
          <w:i w:val="false"/>
          <w:color w:val="000000"/>
          <w:sz w:val="28"/>
        </w:rPr>
        <w:t>
      Профессиональная подготовка и переподготовка специалистов для получения допуска к обращению с микроорганизмами штаммов/изолятов карантинных организмов III группы патогенности, для специалистов карантинных лабораторий, 21 кредитов (630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фитопатология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в растениеводстве и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учета болезней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Фитофармация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Биотехнологические методы в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и клеточная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подготовки и переподготовки специалистов для получения допуска к обращению с микроорганизмами штаммов/изолятов карантинных организмов IV группы патогенности, для специалистов карантинных лабораторий, 14 кредитов (420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биология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фитопатология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в растениеводстве и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учета болезней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Фитофармация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Биотехнологические методы в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мониторинг и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и клеточная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38"/>
    <w:p>
      <w:pPr>
        <w:spacing w:after="0"/>
        <w:ind w:left="0"/>
        <w:jc w:val="both"/>
      </w:pPr>
      <w:r>
        <w:rPr>
          <w:rFonts w:ascii="Times New Roman"/>
          <w:b w:val="false"/>
          <w:i w:val="false"/>
          <w:color w:val="000000"/>
          <w:sz w:val="28"/>
        </w:rPr>
        <w:t>
      2. Типовой учебный план и содержание программы повышения квалификации кадров по направлениям: "Агрономия", "Защита и карантин растений", "Биология", "Биотехнология", "Агрохимия" от 2 кредитов (60 часов) до 8 кредитов (240 часов).</w:t>
      </w:r>
    </w:p>
    <w:bookmarkEnd w:id="38"/>
    <w:p>
      <w:pPr>
        <w:spacing w:after="0"/>
        <w:ind w:left="0"/>
        <w:jc w:val="both"/>
      </w:pPr>
      <w:r>
        <w:rPr>
          <w:rFonts w:ascii="Times New Roman"/>
          <w:b w:val="false"/>
          <w:i w:val="false"/>
          <w:color w:val="000000"/>
          <w:sz w:val="28"/>
        </w:rPr>
        <w:t>
      Курс повышения квалификации "По обращению с микроорганизмами штаммов/изолятов карантинных организмов", 8 кредитов (240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IV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"По обращению с микроорганизмами штаммов/изолятов карантинных организмов", 4 кредита (120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микроорганизмами штаммов изолятов/ карантинных организмов IV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"Основы биобезопасности в обращении с микроорганизмами штаммов/изолятов карантинных организмов", 2 кредита (60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"Основы биологической безопасности и биозащиты", 2 кредита (60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Типовым</w:t>
            </w:r>
            <w:r>
              <w:br/>
            </w:r>
            <w:r>
              <w:rPr>
                <w:rFonts w:ascii="Times New Roman"/>
                <w:b w:val="false"/>
                <w:i w:val="false"/>
                <w:color w:val="000000"/>
                <w:sz w:val="20"/>
              </w:rPr>
              <w:t>программам профессиональной</w:t>
            </w:r>
            <w:r>
              <w:br/>
            </w:r>
            <w:r>
              <w:rPr>
                <w:rFonts w:ascii="Times New Roman"/>
                <w:b w:val="false"/>
                <w:i w:val="false"/>
                <w:color w:val="000000"/>
                <w:sz w:val="20"/>
              </w:rPr>
              <w:t>подготовки, переподготовки</w:t>
            </w:r>
            <w:r>
              <w:br/>
            </w:r>
            <w:r>
              <w:rPr>
                <w:rFonts w:ascii="Times New Roman"/>
                <w:b w:val="false"/>
                <w:i w:val="false"/>
                <w:color w:val="000000"/>
                <w:sz w:val="20"/>
              </w:rPr>
              <w:t xml:space="preserve">и повышения квалификации </w:t>
            </w:r>
            <w:r>
              <w:br/>
            </w:r>
            <w:r>
              <w:rPr>
                <w:rFonts w:ascii="Times New Roman"/>
                <w:b w:val="false"/>
                <w:i w:val="false"/>
                <w:color w:val="000000"/>
                <w:sz w:val="20"/>
              </w:rPr>
              <w:t xml:space="preserve">кадров в области биологической </w:t>
            </w:r>
            <w:r>
              <w:br/>
            </w:r>
            <w:r>
              <w:rPr>
                <w:rFonts w:ascii="Times New Roman"/>
                <w:b w:val="false"/>
                <w:i w:val="false"/>
                <w:color w:val="000000"/>
                <w:sz w:val="20"/>
              </w:rPr>
              <w:t>безопасности</w:t>
            </w:r>
          </w:p>
        </w:tc>
      </w:tr>
    </w:tbl>
    <w:bookmarkStart w:name="z57" w:id="39"/>
    <w:p>
      <w:pPr>
        <w:spacing w:after="0"/>
        <w:ind w:left="0"/>
        <w:jc w:val="left"/>
      </w:pPr>
      <w:r>
        <w:rPr>
          <w:rFonts w:ascii="Times New Roman"/>
          <w:b/>
          <w:i w:val="false"/>
          <w:color w:val="000000"/>
        </w:rPr>
        <w:t xml:space="preserve"> Перечень специализаций, присваиваемых по результатам подготовки и переподготовки специалистов для получения допуска к обращению микроорганизмам штаммов изолятов/ карантинных организмов III и (или) IV групп патогенности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сертификационного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Присваиваемая специализация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и переподготовка специалистов для получения допуска к обращению с микроорганизмами штаммов/изолятов карантинных организмов III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карантину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21 кредитов</w:t>
            </w:r>
          </w:p>
          <w:bookmarkEnd w:id="40"/>
          <w:p>
            <w:pPr>
              <w:spacing w:after="20"/>
              <w:ind w:left="20"/>
              <w:jc w:val="both"/>
            </w:pPr>
            <w:r>
              <w:rPr>
                <w:rFonts w:ascii="Times New Roman"/>
                <w:b w:val="false"/>
                <w:i w:val="false"/>
                <w:color w:val="000000"/>
                <w:sz w:val="20"/>
              </w:rPr>
              <w:t>
(630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и допуск к работе с микроорганизмами щтаммов/изолятов карантинных объектов III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и переподготовка специалистов для получения допуска к обращению с микроорганизмами штаммов/изолятов карантинных организмов IV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карантину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14 кредитов</w:t>
            </w:r>
          </w:p>
          <w:bookmarkEnd w:id="41"/>
          <w:p>
            <w:pPr>
              <w:spacing w:after="20"/>
              <w:ind w:left="20"/>
              <w:jc w:val="both"/>
            </w:pPr>
            <w:r>
              <w:rPr>
                <w:rFonts w:ascii="Times New Roman"/>
                <w:b w:val="false"/>
                <w:i w:val="false"/>
                <w:color w:val="000000"/>
                <w:sz w:val="20"/>
              </w:rPr>
              <w:t>
(420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и допуск к работе с микроорганизмами щтаммов/изолятов карантинных объектов IV группы патогенности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w:t>
            </w:r>
            <w:r>
              <w:br/>
            </w:r>
            <w:r>
              <w:rPr>
                <w:rFonts w:ascii="Times New Roman"/>
                <w:b w:val="false"/>
                <w:i w:val="false"/>
                <w:color w:val="000000"/>
                <w:sz w:val="20"/>
              </w:rPr>
              <w:t>в области биологической безопасности</w:t>
            </w:r>
          </w:p>
        </w:tc>
      </w:tr>
    </w:tbl>
    <w:bookmarkStart w:name="z102" w:id="42"/>
    <w:p>
      <w:pPr>
        <w:spacing w:after="0"/>
        <w:ind w:left="0"/>
        <w:jc w:val="left"/>
      </w:pPr>
      <w:r>
        <w:rPr>
          <w:rFonts w:ascii="Times New Roman"/>
          <w:b/>
          <w:i w:val="false"/>
          <w:color w:val="000000"/>
        </w:rPr>
        <w:t xml:space="preserve"> Перечень и содержание базовых дисциплин и дисциплин по выбору в области ветеринарии</w:t>
      </w:r>
    </w:p>
    <w:bookmarkEnd w:id="42"/>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15.11.2023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области ветеринарии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Организация труда, функциональные обязанности. Административные и организационные мероприятия: политика, стандарты и руководящие принципы, журналы, стандартная операционная процедура (далее – СОП), протоколы.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области ветеринарии Республики Казахстан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Способен надлежащим образом вести и подготавливать документы, необходимые для осуществления деятельности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 II, III и IV групп патогенности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биологических отходов. Средства индивидуальной защиты (далее – СИЗ): одежда и дыхательные устройства, надеваемые персоналом для защиты от возбудителей особо опасных инфекций. Использование СИЗ в лабораториях.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Внутренняя и внешняя оценка биобезопасности, мониторинг соблюдения требований биобезопасности в организации. Оказание первой помощи. СТ РК 35001 "Управление биорисками для лабораторий и других смежных организаций". Безопасная работа в боксах биологической безопасности и применение СИЗ. Меры оперативного реагирования при аварии. Использование СИЗ в вивариях. Противоэпизоотический (противоэпидемический) режим работы с микроорганизмами I, II, III, 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оборудованию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 II, III и IV групп патогенности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биологических отходов.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СТ РК 35001 "Управление биорисками для лабораторий и других смежных организаций".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эпизоотологическому мониторингу за особо опасными инфекционными заболеваниями. Организация и проведение эпизоотологических мероприятий в природных очагах особо опасных инфекций. Специфическая и не специфическая профилактика особо опасных инфекций. Противоэпизоотические требования к организации и проведению комплекса мероприятий в очагах особо опасных инфекций. Дезинфекция, дезинсекция, дератизация при работе с особо опасными инфекциями. Систематика и экология носителей и переносчиков. Эпизоотические мероприятия при чрезвычайной ситуации (далее – ЧС) в области ветеринарии, показания для введения карантинных и ограничительных мероприятий. Разработка межведомственных оперативных комплексных планов мероприятий, определение схемы информирования о случаях, оценка готовности ветеринарных организаций к реагированию на вспышки инфекционных заболевании, наличия дезинфицирующих препаратов и СИЗ, проведение информационно-разъяснительной работы среди населения. Комплексный план и оперативный план ветеринарных учреждений на случай выявления особо опасных инфекций. Санитарная охрана территории.</w:t>
            </w:r>
          </w:p>
          <w:p>
            <w:pPr>
              <w:spacing w:after="20"/>
              <w:ind w:left="20"/>
              <w:jc w:val="both"/>
            </w:pPr>
            <w:r>
              <w:rPr>
                <w:rFonts w:ascii="Times New Roman"/>
                <w:b w:val="false"/>
                <w:i w:val="false"/>
                <w:color w:val="000000"/>
                <w:sz w:val="20"/>
              </w:rPr>
              <w:t>Порядок отбора проб от больных животных и их упаковка, транспортировка в лабораторию, оформление документации. Микробиология и лабораторная диагностика особо опасных инфекций. Схема индикации биологических агентов, экспресс и ускоренные методы диагностики. Общая микробиология и методы бактериологической диагностики особо опасных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эпизоотологическому мониторингу за особо опасными инфекционными заболеваниями. Знает организацию и проведение эпизоотологических мероприятий в природных очагах особо опасных инфекций. Знает специфическую и неспецифическую профилактику особо опасных инфекций. Знает противоэпизоотологические требования к организации и проведению комплекса мероприятий в очагах особо опасных инфекций. Владеет знаниями дезинфекции, дезинсекции, дератизации при работе с особо опасными инфекциями. Знает систематику и экологию носителей и переносчиков. Знает эпизоотологические мероприятия при ЧС в области ветеринарии, показания для введения карантинных и ограничительных мероприятий. Владеет знаниями разработкой межведомственных оперативных комплексных планов мероприятий, определения схемы информирования о случаях, оценки готовности ветеринарных организаций к реагированию на вспышки инфекционных заболевании, наличия дезинфицирующих препаратов и СИЗ, проведение информационно-разъяснительной работы среди населения. Владеет знаниями санитарной охраны территории.</w:t>
            </w:r>
          </w:p>
          <w:p>
            <w:pPr>
              <w:spacing w:after="20"/>
              <w:ind w:left="20"/>
              <w:jc w:val="both"/>
            </w:pPr>
            <w:r>
              <w:rPr>
                <w:rFonts w:ascii="Times New Roman"/>
                <w:b w:val="false"/>
                <w:i w:val="false"/>
                <w:color w:val="000000"/>
                <w:sz w:val="20"/>
              </w:rPr>
              <w:t>Владеет знаниями порядка отбора проб от больных животных и их упаковки, транспортировка в лабораторию, оформление документации. Знает микробиологию и лабораторную диагностику особо опасных инфекций.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II группы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эпизоотологическому мониторингу за инфекционными заболеваниями в Республике Казахстан. Проведение эпизоотологических мероприятий в природных очагах инфекционных заболеваний.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животных и человека. Противоэпизоотологические требования к организации и проведению комплекса мероприятий в очагах особо опасных инфекций. Эпизоотологические мероприятия при ЧС. Ветеринарные формирования в условиях ЧС (инфекционный госпиталь, провизорный госпиталь, изолятор).</w:t>
            </w:r>
          </w:p>
          <w:p>
            <w:pPr>
              <w:spacing w:after="20"/>
              <w:ind w:left="20"/>
              <w:jc w:val="both"/>
            </w:pPr>
            <w:r>
              <w:rPr>
                <w:rFonts w:ascii="Times New Roman"/>
                <w:b w:val="false"/>
                <w:i w:val="false"/>
                <w:color w:val="000000"/>
                <w:sz w:val="20"/>
              </w:rPr>
              <w:t>Порядок взятия материала от больного животного, упаковка, маркировка. Транспортировка биологического материала в лабораторию, оформление документации. Микробиология и лабораторная диагностика туляремии, сибирской язвы, бруцеллеза, чумы, зоонозных инфекций (иерсиниоз, листериоз, пастереллез, псевдотуберкулез), острых кишечных и вирусных заболеваний. Схема индикации биологических агентов, экспресс и ускоренные методы диагностики. Методы и техника лабораторной диагностики инфекционных болезней: бактериологические, иммунологические, биологические исследования и полимеразная цепная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эпизоотологическому мониторингу за инфекционными заболеваниями в Республике Казахстан. Знает проведение эпизоотологических мероприятий в природных очагах инфекционных заболеваний. Знает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животных и человека. Владеет знаниями противоэпизоотологических требований к организации и проведению комплекса мероприятий в очагах особо опасных инфекций. Знает эпизоотологические мероприятия при ЧС в общественном здравоохранении. Владеет знаниями ветеринарного формирования в условиях ЧС (инфекционный госпиталь, провизорный госпиталь, изолятор). Владеет знаниями порядка взятия материала от больного животного, упаковку, маркировку. Владеет знаниями транспортировки биологического материала в лабораторию, оформления документации. Знает микробиологию и лабораторную диагностику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Владеет знаниями схемой индикации биологических агентов, экспресс и ускоренных методов диагностики. Знает методы и технику лабораторной диагностики инфекционных болезней: бактериологические, иммунологические, биологические исследования и полимеразную цепную реакцию.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особо опасных инфекций.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 Методы и техника безопасной работы бактериологической лабортории, серологической диагностики и при биологическом методе диагностики инфекционных болезней. Микробиология, лабораторная диагностика, эпизоотология, эпидемиология особо опасных инфекции. Лабораторные животные в биологических исследованиях. Питательные среды и стерилизация лабораторных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безопасной работы бактериологической лаборатории, серологической диагностики и при биологическом методе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особо опасных инфекций. Владеет знаниями индикации биологических агентов, экспресс и ускоренные методы детекции. Знает о питательных средах и их индикаторы. Владеет знаниями по вопросам производственного контроля в лаборатории.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эпизоотологии. Основы паразитологии. Систематика носителей. Основы зоологической номенклатуры. Характеристика носителей возбудителей особо опасных инфекций животных. Морфологические и физиологические особенности, общая экология носителей. Частная экология: песчанки, суслики, крысы, мышевидные сурки.</w:t>
            </w:r>
          </w:p>
          <w:p>
            <w:pPr>
              <w:spacing w:after="20"/>
              <w:ind w:left="20"/>
              <w:jc w:val="both"/>
            </w:pPr>
            <w:r>
              <w:rPr>
                <w:rFonts w:ascii="Times New Roman"/>
                <w:b w:val="false"/>
                <w:i w:val="false"/>
                <w:color w:val="000000"/>
                <w:sz w:val="20"/>
              </w:rPr>
              <w:t>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Освоение аспектов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эпизоотологии, основы паразитологии и основы зоологической номенклатуры. Знает характеристику носителей возбудителей особо опасных инфекций животных. Знает морфологические и физиологические особенности, общую экологию носителей.</w:t>
            </w:r>
          </w:p>
          <w:p>
            <w:pPr>
              <w:spacing w:after="20"/>
              <w:ind w:left="20"/>
              <w:jc w:val="both"/>
            </w:pPr>
            <w:r>
              <w:rPr>
                <w:rFonts w:ascii="Times New Roman"/>
                <w:b w:val="false"/>
                <w:i w:val="false"/>
                <w:color w:val="000000"/>
                <w:sz w:val="20"/>
              </w:rPr>
              <w:t>Владеет знаниями освоения аспектов биобезопасности и биозащиты при работе в природных очагах особо опасных инфекций. Знает оценку рисков. Владеет навыками использования СИЗ. Знает о сборе потенциально опасного биологического материала от млекопитающих, птиц, эктопаразитов, его упаковку, хранение, транспортировку в лабораторию. Владеет знаниями управления биологическими отходами. Знает основы дезинфекции. Владеет знаниями сбора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противоэпизоотологических и профилактических мероприятий. Правила работы и безопасность при дезинфекции. Обучение персонала. Автоклавы, стерилизаторы, правила работы и безопасность.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Правила подготовки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ветеринарных целях. Обеспечение биобезопасности при проведении дезинсекционных и дератизационных работ. Дезинфекция при особо опасных инфекциях. Управление отходами в лабортории.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противоэпизоотологических и профилактических мероприятий. Владеет навыками обучения персонала. Знает о правилах работы и о безопасности при дезинфекции. Знает об автоклавах, стерилизаторах, правилах работы и о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правила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правильное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ветеринарных целях. Владеет знаниями обеспечения биобезопасности при проведении дезинсекционных и дератизационных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работа с опасными патогенами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микробиологическая практика и процедуры при работе с биологическими агентами и инфекционным материалом. Национальные требования при работе с микроорганизмами I, II, III и IV групп патогенности (в том числе разрешительные документы, программа биологической 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надлежащую микробиологическую практику и процедуру при работе с биологическими агентами и инфекционным материалом.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(далее – ГИС) технологий и их применение для анализа эпидемиологических, эпизоотологических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Знакомство с программными обеспечениями по ГИС и изучение их данных,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ГИС-карт.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программными обеспечениями по ГИС.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ГИС-карту.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особо опасных инфекций I и II групп патогенности. Нормативные и законодательные документы по профилактике и ликвидации особо опасных инфекций I и II групп патогенности. Этапы ликвидации и зоонирование очагов. Основные возбудители и пути передачи особо опасных инфекций I и II групп патогенности. Ветеринарно-санитарное мероприятия (вакцинация, дезинфекция, уничтожения больных животных, взятие проб крови и патологического материала, смыва для проверки качества дезинфекции) при ликвидации очагов особо опасных заболеваний. Правила безопасности при ликвидации очагов особо опасных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этиологию особо опасных инфекций I и II групп патогенности. Владеет нормативными и законодательными документами по профилактике и ликвидации особо опасных инфекций I и II групп патогенности. Знает этапы ликвидации и зоонирование очагов. Знает основных возбудителей и пути передачи особо опасных инфекций I и II групп патогенности. Знает ветеринарно-санитарное мероприятия (вакцинация, дезинфекция, уничтожения больных животных, взятие проб крови и патологического материала, смыва для проверки качества дезинфекции) при ликвидации очагов особо опасных заболеваний. Владеет навыками правил безопасности при ликвидации очагов особо опасных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вирусные инфекции, эпизоотология, лабораторная диагностика,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ветеринарная вирусология: вирусные инфекции животных и общие для человека и животных. Общие сведения о вирусах – возбудителях особо опасных вирусных инфекций, их значение в инфекционной патологии человека в современных условиях, эпизоотология, эпизоотологический надзор и профилактика трансмиссивных инфекций вирусной и риккетсиозной этиологии. Свойства вирусов, морфология, размножение, взаимодействие вируса с клеткой-хозяином. Механизмы передачи вирусных заболеваний. Методы диагностики вирусных инфекций. Географическое распространение и заболеваемость геморрагическими лихорадками в мире, странах Содружества независимых государств 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частную ветеринарную вирусологию: вирусные инфекции животных и общие для человека и животных. Знает общие сведения о вирусах - возбудителях особо опасных вирусных инфекций, их значение в инфекционной патологии человека в современных условиях, эпизоотология, эпизоотологический надзор и профилактика трансмиссивных инфекций вирусной и риккетсиозной этиологии. Знает свойства вирусов, морфология, размножение, взаимодействие вируса с клеткой-хозяином. Знает механизмы передачи вирусных заболеваний. Знает методы диагностики вирусных инфекций. Знает географическое распространение и заболеваемость в странах Содружества независимых государств 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вирусологические, иммунологические, микроскопические, биологические и молекулярно-генетические исследования. Правила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Питательные среды, валидация и верификация тест-систем, обеспечение системы менеджмента качества (далее – СМК). Проведение дезинфекции рабочих мест, ведение документации, обеззараживание и утилизация биологических отходов. Подготовка лабораторной посуды, СИЗ,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методы лабораторной диагностики инфекционных заболеваний: бактериологические, вирусологические, иммунологические, микроскопические, биологические и молекулярно-генетические исследования. Владеет правилами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биологических отходов. Знает о ведении документации. Знает правила подготовки лабораторной посуды, СИЗ, розлив питательных сред.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при работе с микроорганизмами I, II, III и IV групп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и зонированию помещений.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Защитная одежда и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как проводить подготовку персонала по вопросам биобезопасности. Знает типы защитной одежды и СИЗ. Знает требования к специалисту и к локальному комитету по биобезопасности. Знает правила транспортировки инфекционного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паразитология, эпизоотология, лабораторная диагностика, биобезопасность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ветеринарная 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Ветеринарные значение клещей.</w:t>
            </w:r>
          </w:p>
          <w:p>
            <w:pPr>
              <w:spacing w:after="20"/>
              <w:ind w:left="20"/>
              <w:jc w:val="both"/>
            </w:pPr>
            <w:r>
              <w:rPr>
                <w:rFonts w:ascii="Times New Roman"/>
                <w:b w:val="false"/>
                <w:i w:val="false"/>
                <w:color w:val="000000"/>
                <w:sz w:val="20"/>
              </w:rPr>
              <w:t>Аспекты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систематику, морфологию и биологию паразитов, имеющих медиковетеринарное значение; знает характер паразито-хозяинных отношений, патогенез, клинические проявления и паталогоанатомические изменения при паразитозах; Знает методы диагностики и дифференциации ее; усваивает принципиальный подход к разработке эффективных методов борьбы и профилактики паразитозов, особенно зооантропонозов.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биологической безопасности и биологической защиты в лабораториях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при работе с микроорганизмами I, II, III и IV групп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Физическая защита лаборатории. Требования к сбору, маркировке, упаковке, обеззараживанию и утилизации биологических отходов. Подготовка персонала по всем вопросам биобезопасности, проведение внутреннего аудита и оценка компетенции персонала. Правила транспортировки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 Забор материала на особо опасные инфекции, работа в шкафу биобезопасности и оценка биологических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 II, III и IV групп патогенности. Знает требования к утилизации биологических отходов.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Знает правила транспортировки инфекционного материала. Знает о СИЗ. Знает требования к специалисту и к локальному комитету по биобезопасности.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работы с возбудителями особо опасных инфекций I, II, III и 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безопасной лабораторной работы с возбудителями особо опасных инфекций при проведении бактериологических, вирусологических, иммунологических, микроскопических и молекулярно-генетических исследований. Правила соблюдения биобезопасности при инокуляции и некропсии экспериментальных и биопробных (лабораторных) животных на особо опасные инфекции, методы и техника заражения биопробных животных (биологический метод изоляции возбудителей особо опасных инфекций). Требования к работе в шкафу биобезопасности 2 класса, эксплуатация, сертификация и техническое обслуживание. Проведение дезинфекции рабочих мест, ведение документации, обеззараживание и утилизация медицинских отходов. Подготовка лабораторной посуды,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как безопасно работать в лабораторных условиях при работе с возбудителями особо опасных инфекций при проведении бактериологических, вирусологических, иммунологических, микроскопических и молекулярно-генетических исследований. Владеет унифицированной методикой манипуляций с зараженными объектами - техническими приемами безопасной работы на "Открытом столе" и в шкафу биологической безопасности, умеет рассчитывать биологические риски. Знает методы лабораторной диагностики, дезинфекции, дератизации и дезинсекции, изоляции возбудителя с использованием биологического метода исследования. Знает правила ведения документации, обеззараживание и утилизацию медицинских отходов, как готовить лабораторную посуду, умеет разливать питательные среды,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Правила безопасной лабораторной работы с возбудителями инфекционных заболеваний: зоонозные инфекции, особо опасные инфекции бактериальной и вирусной этиологии. Питательные среды, валидация и верификация тест-систем, обеспечение СМК. Проведение дезинфекции рабочих мест, ведение документации, обеззараживание и утилизация медицинских отходов. Подготовка лабораторной посуды, защитной одежды, розлив питательных сред.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Владеет правилами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медицинских отходов. Знает о ведении документации. Знает правила подготовки лабораторной посуды, защитной одежды, розлив питательных сред. Знает правила ведения журналов и написания СОП по лабораторной работе.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уровня биологической безопасности BSL-2/3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патогенности микроорганизмов, критерии биологической опасности, требования к лабораториям и персоналу.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Мероприятия по снижению биологических рисков: инженерно-технические мероприятия (в том числе проектирование лаборатории, оборудование лаборатории, материалы, сооружения), административные и организационные мероприятия (в том числе политика, стандарты и руководящие принципы, приказы, СОП, записи, протоколы, договоры), практические методы и процедуры (процедуры и методы, эффективность которых доказана на практике), СИЗ. Требования к оценке эффективности управления биологическими рисками: ежедневный оперативный контроль, периодический мониторинг и (или) аудит, внешняя инспекция, анализ и рекомендации. Требования к специалисту, его функциональные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и навыками проведения периодического мониторинга в рамках оценки эффективности управления биологическими рисками. Знает уровни биобезопасности лабораторий, группы патогенности микроорганизмов, требования к лабораториям и персоналу. Знает об управлении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Знает мероприятия по снижению биологических рисков: инженерно-технические мероприятия, административные и организационные мероприятия, практические методы и процедуры, СИЗ. Знает требования к оценке эффективности управления биологическими рисками: ежедневный оперативный контроль, периодический аудит, внешняя инспекция, анализ и рекомендации. Знает требования к специалисту, его функциональные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по выбору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уровня биологической безопасности ABSL-3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стандарты по лабораторной биобезопасности при работе с инфицированными животными. Лаборатории с максимальной биологической защитой: шлюзы, зонирование помещений, авторизованный допуск, инженерные системы НЕРА (High Efficiency Particulate Air или High Efficiency Particulate Arrestance) фильтрации воздуха с созданием зон отрицательного давления, обработка сточных вод, VHP (Vaprorized Hydrogen Peroxide) деконтаминация, лабораторное оснащение и оборудование, индивидуально - вентилируемые комплексы для содержания экспериментальных животных. Система управления биологическими рисками при проведении манипуляций с лабораторными животными (с/не инфицированными) и при уходе за ними: оценка биологического риска, контрольные мероприятия, оценка эффективности биобезопасности, замена или исключение биологических рисков, допустимый биологический риск. Рутинный уход за лабораторными животными (с/не инфицированными): кормление, поение и пересадка. Использование СИЗ, подготовка персонала для работы с лабораторными животными (с/не инфицированными). Требования к обеззараживанию инфицированных биологических отходов и их утилизации. Ведение документации в экспериментальном виварии.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международные и национальные стандарты по лабораторной биобезопасности при работе с инфицированными животными. Знает требования к лаборатории с максимальной биологической защитой: шлюзы, зонирование помещений, авторизованный допуск, инженерные системы НЕРА (High Efficiency Particulate Air или High Efficiency Particulate Arrestance) фильтрации воздуха с созданием зон отрицательного давления, обработку сточных вод, VHP (Vaprorized Hydrogen Peroxide) деконтаминацию, лабораторное оснащение и оборудование, индивидуально-вентилируемые комплексы для содержания экспериментальных животных. Умеет применять систему управления биологическими рисками при проведении манипуляций с лабораторными животными (с/не инфицированными) и при уходе за ними. Знает правила рутинного ухода за лабораторными животными (с/не инфицированными): кормление, поение и пересадка. Знает правила использования СИЗ при работе с животными (с/не инфицированными) и правила ведения документации в экспериментальном виварии. Знает требования к обеззараживанию инфицированных биологических отходов и их утилизации.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базовой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при проведение исследования по ветеринарной санитарной экспертизе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риска микроорганизмов, критерии биологической опасности, требования к лабораториям и персоналу Лаборатории ветеринарно-санитарной экспертизы (далее – ЛВСЭ). Методы лабораторных исследований продуктов животного происхождения: обязательные и дополнительные методы исследования. Безопасность продовольственного сырья и пищевых продуктов (биобезопасность молочной продукции, биобезопасность мясной продукции). Оценка качества продуктов животного происхождения при инфекционных и инвазионных заболеваниях: критерий безопасности продуктов животного происхождения при туберкулезе; критерий безопасности продуктов животного происхождения при бруцеллезе; критерий безопасности продуктов животного происхождения при ящуре; критерий безопасности продуктов животного происхождения при сибирской язве; критерий безопасности продуктов животного происхождения при эхинококкозе.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группы риска микроорганизмов, критерии биологической опасности, требования к лабораториям и персоналу ЛВСЭ. Знает методы лабораторных исследований продуктов животного происхождения: обязательные и дополнительные методы исследования. Знает о безопасности продовольственного сырья и пищевых продуктов (биобезопасность молочной продукции, биобезопасность мясной продукции, биобезопасность рыбной продукции). Знает оценку качества продуктов животного происхождения при инфекционных и инвазионных заболеваниях: критерий безопасности продуктов животного происхождения при туберкулезе; критерий безопасности продуктов животного происхождения при бруцеллезе; критерий безопасности продуктов животного происхождения при ящуре; критерий безопасности продуктов животного происхождения при сибирской язве; критерий безопасности продуктов животного происхождения при эхинококкозе.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103" w:id="43"/>
    <w:p>
      <w:pPr>
        <w:spacing w:after="0"/>
        <w:ind w:left="0"/>
        <w:jc w:val="left"/>
      </w:pPr>
      <w:r>
        <w:rPr>
          <w:rFonts w:ascii="Times New Roman"/>
          <w:b/>
          <w:i w:val="false"/>
          <w:color w:val="000000"/>
        </w:rPr>
        <w:t xml:space="preserve"> Типовые учебные планы и содержание программ профессиональной подготовки и переподготовки в области биологической безопасности</w:t>
      </w:r>
    </w:p>
    <w:bookmarkEnd w:id="43"/>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15.11.2023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44"/>
    <w:p>
      <w:pPr>
        <w:spacing w:after="0"/>
        <w:ind w:left="0"/>
        <w:jc w:val="both"/>
      </w:pPr>
      <w:r>
        <w:rPr>
          <w:rFonts w:ascii="Times New Roman"/>
          <w:b w:val="false"/>
          <w:i w:val="false"/>
          <w:color w:val="000000"/>
          <w:sz w:val="28"/>
        </w:rPr>
        <w:t>
      1. Типовой учебный план и содержание программы профессиональной подготовки и переподготовки кадров для специалистов с техническим и профессиональным образованием по направлениям "Ветеринария", "Биология", послесредним образованием по специальности "Ветеринария", высшим и послевузовским образованиям по направлению "Ветеринария" или "Естественные науки, математика и статистика" ("Биология", "Биохимия, "Биотехнология").</w:t>
      </w:r>
    </w:p>
    <w:bookmarkEnd w:id="44"/>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специалистов ветеринарных лабораторий, 21 кредитов (630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группы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работа с опасными патогенами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инфекционных заболеваний II группы патогенности", для специалистов ветеринарных лабораторий, 21 кредитов (630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II группы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специалистов противоэпизоотического отряда 14 кредитов (420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инфекций I и II групп патогенности", для специалистов ветеринарных организаций 14 кредитов (420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области ветеринарии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микробиология особо опасных инфекций I 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 и II групп патогенности, полевая биобезопасность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II групп патогенности", для лаборантов, 14 кредитов (420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Профессиональная подготовка и переподготовка кадров "Биобезопасность, эпизоотология и микробиология особо опасных инфекций I и (или) II и (или) III и (или) IV групп патогенности", для специалистов ветеринарных лабораторий осуществляющим деятельность в области ветеринарии, на уровне районов, городов областного значения, 9 кредитов (270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микробиология и методы бактериологической диагностики особо опасных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Противоэпизоотический (противоэпидемический) режим работы с микроорганизмами II – IV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безопасной работы бактериологической лаборатории, серологической диагностики и при биологическом методе диагностики инфекционных болезней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лабораторная диагностика, эпизоотология, эпидемиология особо опасных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животные в биологических исследованиях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при особо опасных инфекциях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Питательные среды и стерилизация лабораторных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 в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45"/>
    <w:p>
      <w:pPr>
        <w:spacing w:after="0"/>
        <w:ind w:left="0"/>
        <w:jc w:val="both"/>
      </w:pPr>
      <w:r>
        <w:rPr>
          <w:rFonts w:ascii="Times New Roman"/>
          <w:b w:val="false"/>
          <w:i w:val="false"/>
          <w:color w:val="000000"/>
          <w:sz w:val="28"/>
        </w:rPr>
        <w:t>
      2. Типовой учебный план и содержание программы повышения квалификации кадров по направлениям "Ветеринария", "Биология", послесредним образованием по специальности "Ветеринарный техник" (ветеринарный фельдшер), высшим и послевузовским образованиям по направлению "Ветеринария" или "Естественные науки, математика и статистика" ("Биология", "Биохимия, "Биотехнология").</w:t>
      </w:r>
    </w:p>
    <w:bookmarkEnd w:id="45"/>
    <w:p>
      <w:pPr>
        <w:spacing w:after="0"/>
        <w:ind w:left="0"/>
        <w:jc w:val="both"/>
      </w:pPr>
      <w:r>
        <w:rPr>
          <w:rFonts w:ascii="Times New Roman"/>
          <w:b w:val="false"/>
          <w:i w:val="false"/>
          <w:color w:val="000000"/>
          <w:sz w:val="28"/>
        </w:rPr>
        <w:t>
      Курс повышения квалификации "Биобезопасность при особо опасных инфекциях I и II групп патогенности", 8 кредитов (240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"Биобезопасность и дезинфекционное дело при особо опасных инфекциях", 4 кредита (120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"Биобезопасность и инфекционный контроль", 4 кредита (120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"ГИС технологии", 4 кредита (120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часах/кредитах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технологий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"Основы биобезопасности в лаборатории", 2 кредита (60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Курс повышения квалификации "Основы биологической безопасности и биозащиты", 2 кредита (60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биологической безопасности</w:t>
            </w:r>
          </w:p>
        </w:tc>
      </w:tr>
    </w:tbl>
    <w:bookmarkStart w:name="z106" w:id="46"/>
    <w:p>
      <w:pPr>
        <w:spacing w:after="0"/>
        <w:ind w:left="0"/>
        <w:jc w:val="left"/>
      </w:pPr>
      <w:r>
        <w:rPr>
          <w:rFonts w:ascii="Times New Roman"/>
          <w:b/>
          <w:i w:val="false"/>
          <w:color w:val="000000"/>
        </w:rPr>
        <w:t xml:space="preserve"> Перечень специализаций, присваиваемых по результатам подготовки и переподготовки специалистов для получения допуска к обращению с патогенными биологическими агентами I и (или) II и (или) III и (или) IV групп патогенности</w:t>
      </w:r>
    </w:p>
    <w:bookmarkEnd w:id="46"/>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15.11.2023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сертификационного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Присваиваемая специализация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особо опасных инфекций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заболеваний II группы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кредитов</w:t>
            </w:r>
          </w:p>
          <w:p>
            <w:pPr>
              <w:spacing w:after="20"/>
              <w:ind w:left="20"/>
              <w:jc w:val="both"/>
            </w:pPr>
            <w:r>
              <w:rPr>
                <w:rFonts w:ascii="Times New Roman"/>
                <w:b w:val="false"/>
                <w:i w:val="false"/>
                <w:color w:val="000000"/>
                <w:sz w:val="20"/>
              </w:rPr>
              <w:t>(630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эпизоотология особо опасных инфекций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противоэпизоотического отряда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II группы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заболевании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ветеринарных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инфекционных заболевании I 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кредитов</w:t>
            </w:r>
          </w:p>
          <w:p>
            <w:pPr>
              <w:spacing w:after="20"/>
              <w:ind w:left="20"/>
              <w:jc w:val="both"/>
            </w:pPr>
            <w:r>
              <w:rPr>
                <w:rFonts w:ascii="Times New Roman"/>
                <w:b w:val="false"/>
                <w:i w:val="false"/>
                <w:color w:val="000000"/>
                <w:sz w:val="20"/>
              </w:rPr>
              <w:t>(420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II групп патогенности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"Биобезопасность, эпизоотология и микробиология особо опасных инфекций I и (или) II и (или) III и (или) IV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кредитов</w:t>
            </w:r>
          </w:p>
          <w:p>
            <w:pPr>
              <w:spacing w:after="20"/>
              <w:ind w:left="20"/>
              <w:jc w:val="both"/>
            </w:pPr>
            <w:r>
              <w:rPr>
                <w:rFonts w:ascii="Times New Roman"/>
                <w:b w:val="false"/>
                <w:i w:val="false"/>
                <w:color w:val="000000"/>
                <w:sz w:val="20"/>
              </w:rPr>
              <w:t>(270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и диагностика особо опасных инфекций I и (или) II и (или) III и (или) IV групп патогенности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