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f2a7" w14:textId="430f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выплаты временной балансирующей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26 января 2023 года № 11. Зарегистрирован в Министерстве юстиции Республики Казахстан 27 января 2023 года № 31793.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124-6 Предпринимательского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выплаты временной балансирующей платы.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11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выплаты временной балансирующей платы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выплаты временной балансирующей платы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124-6 Предпринимательского кодекса Республики Казахстан (далее – Кодекс) и определяют порядок расчета и выплаты временной балансирующей платы Национальным перевозчиком грузов, направляемой: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оператору локомотивной тяги в пассажирском движении (далее – Оператор);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Национальному оператору инфраструктуры.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отпускная цена субъекта общественно значимого рынка (далее – отпускная цена) – цена товара (работы, услуги), применяемая субъектом общественного значимого рынка для его производства и (или) реализации;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временная балансирующая плата (BF) – расходы Национального перевозчика грузов, направленные на поддержку пассажирских перевозок;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временная балансирующая плата (BF1) – временная балансирующая плата, направляемая оператору локомотивной тяги в пассажирском движении;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временная балансирующая плата (BF2) – временная балансирующая плата, направляемая Национальному оператору инфраструктуры;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– ведомство государственного органа, осуществляющего руководство в сферах общественно значимых рынков.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временной балансирующей платы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 и расчеты для определения суммы временной балансирующей платы (BF) предоставляются Оператором в ведомство уполномоченного органа одновременно с информацией на согласование предельной цены на услуги локомотивной тяги в пассажирском движении.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временной балансирующей платы (BF1) определяется после определения объемов субсидирования убытков/затрат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оператора локомотивной тяги в пассажирском движении по социально значимым сообщениям, утвержденной приказом Министра индустрии и инфраструктурного развития Республики Казахстан от 22 апреля 2020 года № 218 (зарегистрирован в Реестре государственной регистрации нормативных правовых актов за № 20468) (далее – Методика)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оператора локомотивной тяги в пассажирском движении по социально значимым сообщениям, утвержденными приказом Министра индустрии и инфраструктурного развития Республики Казахстан от 24 апреля 2020 года № 230 (зарегистрирован в Реестре государственной регистрации нормативных правовых актов за № 20559) (далее – Правила № 230).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представленной информации на согласование предельной цены на услуги локомотивной тяги в пассажирском движении ведомство уполномоченного органа запрашивает у государственного органа, осуществляющего руководство в сфере железнодорожного транспорта, информацию о долгосрочном субсидировании оператора локомотивной тяги в пассажирском движении из средств государственного бюджета. Государственный орган, осуществляющий руководство в сфере железнодорожного транспорта, предоставляет запрашиваемую информацию в ведомство уполномоченного органа в течение 5 (пяти) календарных дней со дня получения запроса.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временной балансирующей платы (BF1) определяется исходя из общей годовой суммы затрат Оператора согласно сводным данным Оператора о расходах.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временной балансирующей платы (BF1) рассчитывается по формуле: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BF1 = (C + IP + LP) – (I + S), где: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Оператора согласно сводным данным о расходах, за исключением амортизационных отчислений;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 – инвестиционная программа (проект), направленная на создание новых активов, расширение, обновление, реконструкцию и техническое перевооружение существующих активов, без учета заемных средств;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 – сумма основного долга по займам, привлеченным для реализации инвестиционной программы, к погашению;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 прогнозируемых доходов Оператора по отпускным ценам на услуги локомотивной тяги;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сумма субсидий из государственного бюджета, рассчитанная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230.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отпускной цены на услуги локомотивной тяги в пассажирском движении, ведомство уполномоченного органа корректирует сумму временной балансирующей платы (BF1).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временной балансирующей платы (BF2) определяется из расчета средней фактической суммы доходов Национального оператора инфраструктуры от пассажирских перевозок за последние 5 (пять) лет, в пределах доходов, предусмотренных в утвержденной тарифной смете на регулируемые услуги магистральной железнодорожной сети.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временной балансирующей платы учитываются расходы, связанные с регулируемой услугой локомотивной тяги, включающие: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производство товаров и предоставление 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административные расходы;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инвестиционной программы, согласованной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утвержденными приказом Министра национальной экономики Республики Казахстан от 1 февраля 2017 года № 36 (зарегистрирован в Реестре государственной регистрации нормативных правовых актов за № 14778) (далее – Правила ценообразования);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основного долга.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формировании суммы расходов Оператора принимаются затраты Оператора согласно смете расходов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временной балансирующей платы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Источником выплаты временной балансирующей платы (BF)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Планируемые к выплате суммы временной балансирующей платы (BF) распределяются Национальным перевозчиком грузов помесячно в течение года в равном объеме.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временной балансирующей платы (BF) производится Национальным перевозчиком грузов Оператору и Национальному оператору инфраструктуры ежемесячно в срок до 10 числа.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