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f92b" w14:textId="4aff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25 ноября 2020 года № ҚР ДСМ-206/2020 "Об утверждении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января 2023 года № 17. Зарегистрирован в Министерстве юстиции Республики Казахстан 27 января 2023 года № 31794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за оборотом отдельных видов оружия"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ДСМ-206/2020 "Об утверждении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противопоказаний для получения разрешений в сферах оборота гражданского и служебного оружия, гражданских пиротехнических веществ, утвержденный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противопоказаний для получения разрашениц в сферах оборота гражданского и служебного оружия, гражданских пиротехнических веществ.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 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поведенические расстройства (заболевание)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включая симптоматические, психические расстройства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F10-F19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состояния и бредовые расстройства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F20-F29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настроения (Аффективные расстройства)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F30-F39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Невротические, связанные со стрессом и соматоформные расстройства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F40-F48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синдромы, связанные с физиологическими нарушениями и физическими факторами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F50-F59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личности и поведения в зрелом возрасте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F60-F69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F70-F79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психологического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F80-F89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Эмоциональные расстройства и расстройства поведения, начинающиеся обычно в детском и подростковом возрасте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F90-F98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расстройство без дополнительных уточнений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зрения, включая слепоту (бинокулярную или монокулярную)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Слепота бинокулярная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зрения категории 3, 4, 5 обоих глаз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нарушение зрения бинокулярное Нарушение зрения категории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нарушение зрения бинокулярное Нарушение зрения категории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Слепота монокулярная Нарушение зрения категории 3, 4, 5 одного глаза и нарушение зрения категории 0, 1, 2 или 9 другого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нарушение зрения монокулярное Нарушение зрения категории 2 одного глаза и нарушение зрения категории 0, 1 или 9 другого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нарушение зрения монокулярное Нарушение зрения категории 1 одного глаза и нарушение зрения категории 0 или 9 другого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Неопределенная потеря зрения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потеря зрения Нарушение зрения категории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нарушение зрения (бинокулярное) Нарушение зрения категории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глухота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Ототоксическая глухота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Внезапная (идиопатическая) глухота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Мутационная глухота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Преходящая ишемическая глухота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Аномалии слухового восприятия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Утрата слуха, вызванная шумом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Психогенная глухота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отсутствие пальцев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деформации пальцев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Деформации и аномалии развития пальцев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пальцев рук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Лабиринтопатия (Лабиринтная дисфункция)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H83.2,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Меньера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заболевание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болезнь головного мозга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Гентингтона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атаксия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энцефалопатия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Параплегия, тетраплегия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