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59521" w14:textId="d959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специализированным лабораториям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27 января 2023 года № 38. Зарегистрирован в Министерстве юстиции Республики Казахстан 30 января 2023 года № 31802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специализированным лабораториям.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животноводства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интеграции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2023 года № 38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специализированным лабораториям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квалификационные требования к специализированным лабораториям (далее – квалификационные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племенном животноводстве" и определяют квалификационные требования к специализированным лабораториям.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квалификационных требованиях используются следующие понятия: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специализированная лаборатория – аккредитованное юридическое лицо или его структурное подразделение, действующее от его имени, а также аккредитованное структурное подразделение юридического лица, осуществляющие молекулярную генетическую экспертизу;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молекулярная генетическая экспертиза – исследование биологического материала животного, осуществляемое в целях оценки достоверности его происхождения и (или) выявления генетических аномалий.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специализированным лабораториям предъявляются следующие квалификационные требования: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аттестата аккредитации, выданного органом по аккредитации, удостоверяющего компетентность специализированной лаборатории на проведение молекулярной генетической экспертизы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аккредитации в области оценки соответствия" и межгосударственным стандартом ГОСТ ISO/IEC 17025 "Общие требования к компетентности испытательных и калибровочных лабораторий";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квалифицированного состава руководителей и специалистов: в подразделениях непосредственно занятых проведением молекулярной генетической экспертизы руководителя, имеющего высшее и (или) послевузовское образование по специальностям "Биология", "Биотехнология", "Ветеринария", "Здравоохранение" с опытом практической работы по специальности не менее 3 (трех) лет, и специалистов (не менее 3 (трех) человек), имеющих высшее и (или) послевузовское образование по специальностям "Биология", "Биотехнология", "Ветеринария" и "Здравоохранение" с опытом практической работы по специальности не менее 1 (одного) года.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