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0f25" w14:textId="8ac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25 февраля 2015 года № 126 "Об утверждении Правил рассмотрения и отбора целевых трансфертов на развитие"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7 февраля 2023 года № 141. Зарегистрирован в Министерстве юстиции Республики Казахстан 7 февраля 2023 года № 31865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февраля 2015 года № 126 "Об утверждении Правил рассмотрения и отбора целевых трансфертов на развитие" (зарегистрирован в Реестре государственной регистрации нормативных правовых актов под № 10593)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отбора целевых трансфертов на развитие,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выделяются на строительство, реконструкцию: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образования; приоритетных объектов образования местного значения;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здравоохранения; приоритетных объектов здравоохранения местного значения;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медико-социальных учреждений: психоневрологических медико-социальных учреждений, реабилитационных центров для лиц с инвалидностью, центров реабилитации и адаптации детей с инвалидностью;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газопроводов-отводов высокого давления от магистральных газопроводов и подводящих межпоселковых газопроводов высокого давления со строительством автоматизированных станций распределения газа;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арендного (коммунального) жилья по государственной (отраслевой) программе;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автомобильных дорог областного и районного значения, улиц городов и населенных пунктов;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 водоснабжения и водоотведения городов и сельских населенных пунктов;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объектов по инженерной защите населения, объектов и территорий от природных стихийных бедствий;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объектов культуры, спорта и туризма, благоустройства, охраны окружающей среды, агропромышленного комплекса, лесного, рыбного хозяйства, коммунального, водного хозяйства, транспортной, инженерно-коммуникационной, индустриально-инновационной инфраструктуры, теплоэнергетической системы, общественного порядка и безопасности местного значения;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объектов специализированных центров обслуживания населения;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объектов по производству иммунобиологических препаратов.";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Целевые трансферты на развитие из республиканского бюджета выделяются бюджетам областей, городов республиканского значения, столицы в соответствии с целями, задачами, целевыми индикаторами и показателями результатов документов Системы государственного планирования при обеспеченности регионов инфраструктурой ниже среднереспубликанского уровня согласно предложений центральных уполномоченных органов соответствующей отрасли.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 республиканского бюджета финансируются расходы на строительство, реконструкцию, расширение и модернизацию: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общеобразовательных школ взамен аварийных и подлежащих сносу, решающие проблему 3-х и более сменного обучения и дефицита ученических мест в селах и городах, с мощностью 300 мест и более, а в населенных пунктах, прилегающих к городам республиканского значения и столице, с мощностью менее 300 мест;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многопрофильных и противотуберкулезных организаций с мощностью не менее 200 коек, а также перинатальных центров и родильных домов с мощностью не менее 200 коек и поликлиники с мощностью не менее 250 посещений в смену, взамен аварийных и подлежащих сносу, создающие угрозу в ограничении доступности медицинской помощи;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организаций мощностью менее 250 посещений в смену в населенных пунктах, прилегающих к городам республиканского значения и столице, а также расположенных на окраинах городов республиканского значения и столицы, и в опорных сельских населенных пунктах;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производства крови, ее компонентов и препаратов для местных организаций здравоохранения;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медико-социальные учреждения;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детские психоневрологические медико-социальные учреждения;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реабилитационные центры для лиц с инвалидностью, центры реабилитации и адаптации детей с инвалидностью;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областного и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жилья и инженерно-коммуникационной инфраструктуры к жилью;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сооружений, сетей водоснабжения и водоотведения;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 городов республиканского значения, столицы;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подстанций и линии электропередач напряжением выше 35/10/0,4 кВ,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напряжением 0,4 кВ и выше;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теплоэлектроцентралей и котельных мощностью 100 Гкал/час и выше, а в населенных пунктах, прилегающих к городам республиканского значения, столице и малых городах с численностью до 50 тысяч человек и в опорных сельских населенных пунктах, всех мощностей;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магистральных газопроводов, газопроводов-отводов высокого давления от магистральных газопроводов, автоматизированных газораспределительных станций, подводящих межпоселковых газопроводов высокого давления, газораспределительных сетей в пределах границ (черты) населенных пунктов;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полигонов (неопасных, твердых бытовых отходов);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сортировочных комплексов (станций) для населенных пунктов с численностью менее пятидесяти тысяч человек;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мусороперегрузочных комплексов (площадок) в малых населенных пунктах;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площадок для переработки строительных материалов;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рекультивацию объектов размещения отходов;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научных лабораторий повышенного уровня биологической безопасности и подземных хранилищ для коллекции опасных и особо опасных штаммов;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цеха по производству субстанций по выпуску иммунобиологических препаратов, соответствующих требованиям надлежащей производственной практики GMP;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первичной медико-санитарной помощи (медицинские пункты, фельдшерско-акушерские пункты, врачебные амбулатории), реализуемых в рамках пилотного национального проекта "Модернизация сельского здравоохранения".";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расчет стоимости строительства, письмо-согласование о результатах расчета лимита сметной стоимости объекта по пилотным инвестиционным бюджетным проектам, планируемым к реализации в рамках строительства объектов в отраслях здравоохранения, образования, жилищного строительства в городе Астана, Жамбылской и Северо-Казахстанской областях.";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Соответствующий центральный государственный орган или исполнительный орган, финансируемый из областного бюджета, бюджета города республиканского значения, столицы, включает МБИ, отвечающие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129</w:t>
      </w:r>
      <w:r>
        <w:rPr>
          <w:rFonts w:ascii="Times New Roman"/>
          <w:b w:val="false"/>
          <w:i w:val="false"/>
          <w:color w:val="000000"/>
          <w:sz w:val="28"/>
        </w:rPr>
        <w:t>, в перечень МБИ в разрезе объектов, с учетом: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развития соответствующей отрасли на основании документов Системы государственного планирования;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местонахождения и плотности населения региона;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заболеваемости и смертности населения в регионе (для строительства объектов здравоохранения);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проблемы объектов, находящихся в аварийном состоянии;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состояния объектов здравоохранения (отсутствие достаточного набора помещений, несоответствие фактической мощности организации плановой);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приведения действующей сети в соответствие с утвержденным нормативом сети организаций здравоохранения и образования (для строительства объектов здравоохранения и образования);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планируемых объемов гарантированных государством специальных социальных услуг;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численности лиц с инвалидностью, структуры инвалидности по видам нозологии (заболеваний), степени тяжести инвалидности по регионам;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прогнозируемой численности престарелых и лиц с инвалидностью, в том числе по отдельным заболеваниям;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сокращения дефицита мест в объектах социального обслуживания;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наличия функционирующих сетей организаций соответствующей отрасли (мощность, фактическая нагрузка и их техническое состояние), независимо от форм собственности;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развития (создания) инфраструктуры для внедрения современных форм социального обслуживания;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состояния объектов питьевого водоснабжения для создания условий по устойчивому водообеспечению и эффективному уровню водопользования;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наличия решения соответствующего акимата об отводе земельных участков для реализации МБИ;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наличия средств в местных бюджетах на реализацию МБИ;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достижения прямых и конечных результатов, определенных в соглашениях о результатах по целевым трансфертам на развитие, выделенным в предыдущий финансовый год;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оценки предполагаемого эффекта от реализации МБИ на смежные отрасли (сферы) экономики;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протяженности автомобильных дорог областного и районного значения.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отбираются МБИ, начатые (продолжающиеся) и не завершенные в предыдущий финансовый год по объективным причинам.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из местного бюджета МБИ, на реализацию которых выделяются средства из республиканского бюджета в виде целевых трансфертов на развитие, на плановый период определяются в размере не менее 10 % по каждому новому местному инвестиционному проекту по всем отраслям, за исключением местного бюджета города Астана, для которого объемы финансирования МБИ определяются в размере не менее 3 %. При выделении средств из резервов Правительства Республики Казахстан и местных исполнительных органов в виде целевых трансфертов на развитие, а также на бюджетные инвестиционные проекты в рамках пилотного национального проекта в области образования софинансирование из соответствующих местных бюджетов не требуется.";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достижение целей и задач проекта плана развития государственного органа;".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