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dd24" w14:textId="addd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лотерей</w:t>
      </w:r>
    </w:p>
    <w:p>
      <w:pPr>
        <w:spacing w:after="0"/>
        <w:ind w:left="0"/>
        <w:jc w:val="both"/>
      </w:pPr>
      <w:r>
        <w:rPr>
          <w:rFonts w:ascii="Times New Roman"/>
          <w:b w:val="false"/>
          <w:i w:val="false"/>
          <w:color w:val="000000"/>
          <w:sz w:val="28"/>
        </w:rPr>
        <w:t>Приказ Министра культуры и спорта Республики Казахстан от 8 февраля 2023 года № 45. Зарегистрирован в Министерстве юстиции Республики Казахстан 9 февраля 2023 года № 31880.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Порядок введения в действие настоящего приказа см. п. 4.</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7 Закона Республики Казахстан "О лотереях и лотерейной деятельности" ПРИКАЗЫВАЮ:</w:t>
      </w:r>
    </w:p>
    <w:bookmarkEnd w:id="0"/>
    <w:bookmarkStart w:name="z6" w:id="1"/>
    <w:p>
      <w:pPr>
        <w:spacing w:after="0"/>
        <w:ind w:left="0"/>
        <w:jc w:val="both"/>
      </w:pPr>
      <w:r>
        <w:rPr>
          <w:rFonts w:ascii="Times New Roman"/>
          <w:b w:val="false"/>
          <w:i w:val="false"/>
          <w:color w:val="000000"/>
          <w:sz w:val="28"/>
        </w:rPr>
        <w:t xml:space="preserve">
      1. Утвердить Правила проведения лотерей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2. Комитету индустрии туризма Министерства культуры и спорта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культуры и спорта Республики Казахстан;</w:t>
      </w:r>
    </w:p>
    <w:bookmarkEnd w:id="4"/>
    <w:bookmarkStart w:name="z10" w:id="5"/>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культуры и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8 февраля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w:t>
            </w:r>
          </w:p>
        </w:tc>
      </w:tr>
    </w:tbl>
    <w:bookmarkStart w:name="z19" w:id="8"/>
    <w:p>
      <w:pPr>
        <w:spacing w:after="0"/>
        <w:ind w:left="0"/>
        <w:jc w:val="left"/>
      </w:pPr>
      <w:r>
        <w:rPr>
          <w:rFonts w:ascii="Times New Roman"/>
          <w:b/>
          <w:i w:val="false"/>
          <w:color w:val="000000"/>
        </w:rPr>
        <w:t xml:space="preserve"> Правила проведения лотерей</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туризма и спорта РК от 23.09.2024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9"/>
    <w:p>
      <w:pPr>
        <w:spacing w:after="0"/>
        <w:ind w:left="0"/>
        <w:jc w:val="left"/>
      </w:pPr>
      <w:r>
        <w:rPr>
          <w:rFonts w:ascii="Times New Roman"/>
          <w:b/>
          <w:i w:val="false"/>
          <w:color w:val="000000"/>
        </w:rPr>
        <w:t xml:space="preserve"> Глава 1. Общие положения</w:t>
      </w:r>
    </w:p>
    <w:bookmarkEnd w:id="9"/>
    <w:bookmarkStart w:name="z21" w:id="10"/>
    <w:p>
      <w:pPr>
        <w:spacing w:after="0"/>
        <w:ind w:left="0"/>
        <w:jc w:val="both"/>
      </w:pPr>
      <w:r>
        <w:rPr>
          <w:rFonts w:ascii="Times New Roman"/>
          <w:b w:val="false"/>
          <w:i w:val="false"/>
          <w:color w:val="000000"/>
          <w:sz w:val="28"/>
        </w:rPr>
        <w:t xml:space="preserve">
      1. Настоящие правила проведения лотерей (далее ‒ Правила) разработаны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Закона Республики Казахстан "О лотереях и лотерейной деятельности" (далее – Закон) и определяют порядок проведения лотерей.</w:t>
      </w:r>
    </w:p>
    <w:bookmarkEnd w:id="10"/>
    <w:bookmarkStart w:name="z23" w:id="11"/>
    <w:p>
      <w:pPr>
        <w:spacing w:after="0"/>
        <w:ind w:left="0"/>
        <w:jc w:val="both"/>
      </w:pPr>
      <w:r>
        <w:rPr>
          <w:rFonts w:ascii="Times New Roman"/>
          <w:b w:val="false"/>
          <w:i w:val="false"/>
          <w:color w:val="000000"/>
          <w:sz w:val="28"/>
        </w:rPr>
        <w:t>
      2. В настоящих Правилах используются основные понятия:</w:t>
      </w:r>
    </w:p>
    <w:bookmarkEnd w:id="11"/>
    <w:bookmarkStart w:name="z24" w:id="12"/>
    <w:p>
      <w:pPr>
        <w:spacing w:after="0"/>
        <w:ind w:left="0"/>
        <w:jc w:val="both"/>
      </w:pPr>
      <w:r>
        <w:rPr>
          <w:rFonts w:ascii="Times New Roman"/>
          <w:b w:val="false"/>
          <w:i w:val="false"/>
          <w:color w:val="000000"/>
          <w:sz w:val="28"/>
        </w:rPr>
        <w:t>
      1) суперприз – часть призового фонда тиражной лотереи, не разыгранная в ходе проведения розыгрыша тиража и переходящая из одного тиража в следующий тираж согласно условиям проведения лотереи;</w:t>
      </w:r>
    </w:p>
    <w:bookmarkEnd w:id="12"/>
    <w:bookmarkStart w:name="z25" w:id="13"/>
    <w:p>
      <w:pPr>
        <w:spacing w:after="0"/>
        <w:ind w:left="0"/>
        <w:jc w:val="both"/>
      </w:pPr>
      <w:r>
        <w:rPr>
          <w:rFonts w:ascii="Times New Roman"/>
          <w:b w:val="false"/>
          <w:i w:val="false"/>
          <w:color w:val="000000"/>
          <w:sz w:val="28"/>
        </w:rPr>
        <w:t>
      2) призовой фонд – деньги и (или) иное имущество, формируемые за счет распространения (реализации) лотерейных билетов, электронных лотерейных билетов либо за счет собственных средств оператора лотереи и выплачиваемые участникам лотереи в виде выигрыша;</w:t>
      </w:r>
    </w:p>
    <w:bookmarkEnd w:id="13"/>
    <w:bookmarkStart w:name="z26" w:id="14"/>
    <w:p>
      <w:pPr>
        <w:spacing w:after="0"/>
        <w:ind w:left="0"/>
        <w:jc w:val="both"/>
      </w:pPr>
      <w:r>
        <w:rPr>
          <w:rFonts w:ascii="Times New Roman"/>
          <w:b w:val="false"/>
          <w:i w:val="false"/>
          <w:color w:val="000000"/>
          <w:sz w:val="28"/>
        </w:rPr>
        <w:t>
      3) розыгрыш призового фонда – процесс, который проводится после распространения (реализации) лотерейных билетов, электронных лотерейных билетов и направленный на определение выигравшего (выигравших) участника (участников) лотереи;</w:t>
      </w:r>
    </w:p>
    <w:bookmarkEnd w:id="14"/>
    <w:bookmarkStart w:name="z27" w:id="15"/>
    <w:p>
      <w:pPr>
        <w:spacing w:after="0"/>
        <w:ind w:left="0"/>
        <w:jc w:val="both"/>
      </w:pPr>
      <w:r>
        <w:rPr>
          <w:rFonts w:ascii="Times New Roman"/>
          <w:b w:val="false"/>
          <w:i w:val="false"/>
          <w:color w:val="000000"/>
          <w:sz w:val="28"/>
        </w:rPr>
        <w:t xml:space="preserve">
      4) лотерея – игра, которая проводится в соответствии с </w:t>
      </w:r>
      <w:r>
        <w:rPr>
          <w:rFonts w:ascii="Times New Roman"/>
          <w:b w:val="false"/>
          <w:i w:val="false"/>
          <w:color w:val="000000"/>
          <w:sz w:val="28"/>
        </w:rPr>
        <w:t>Законом</w:t>
      </w:r>
      <w:r>
        <w:rPr>
          <w:rFonts w:ascii="Times New Roman"/>
          <w:b w:val="false"/>
          <w:i w:val="false"/>
          <w:color w:val="000000"/>
          <w:sz w:val="28"/>
        </w:rPr>
        <w:t>, условиями проведения лотереи и договором, в которой одна сторона (оператор лотереи) проводит розыгрыш призового фонда, а вторая сторона (участник лотереи) получает право на выигрыш, если она будет признана выигравшей в соответствии с условиями проведения лотереи. Лотереей не является розыгрыш призов, направленных на стимулирование продаж товаров (услуг) коммерческими организациями;</w:t>
      </w:r>
    </w:p>
    <w:bookmarkEnd w:id="15"/>
    <w:bookmarkStart w:name="z28" w:id="16"/>
    <w:p>
      <w:pPr>
        <w:spacing w:after="0"/>
        <w:ind w:left="0"/>
        <w:jc w:val="both"/>
      </w:pPr>
      <w:r>
        <w:rPr>
          <w:rFonts w:ascii="Times New Roman"/>
          <w:b w:val="false"/>
          <w:i w:val="false"/>
          <w:color w:val="000000"/>
          <w:sz w:val="28"/>
        </w:rPr>
        <w:t>
      5) центр обработки лотерейной информации – аппаратно-программный комплекс, подключенный к сетям связи и предназначенный для получения, хранения и учета информации о распространенных (реализованных) лотерейных билетах, электронных лотерейных билетах, выручке от реализованных лотерейных билетов, электронных лотерейных билетов, выплаченных выигрышах, и ее передачи от оператора лотереи в центр лотерейной отчетности;</w:t>
      </w:r>
    </w:p>
    <w:bookmarkEnd w:id="16"/>
    <w:bookmarkStart w:name="z29" w:id="17"/>
    <w:p>
      <w:pPr>
        <w:spacing w:after="0"/>
        <w:ind w:left="0"/>
        <w:jc w:val="both"/>
      </w:pPr>
      <w:r>
        <w:rPr>
          <w:rFonts w:ascii="Times New Roman"/>
          <w:b w:val="false"/>
          <w:i w:val="false"/>
          <w:color w:val="000000"/>
          <w:sz w:val="28"/>
        </w:rPr>
        <w:t>
      6) лотерейный кошелек – инструмент на интернет-ресурсе оператора лотереи и (или) лотерейном мобильном приложении, в рамках которого участник лотереи осуществляет оплату электронных лотерейных билетов и получает выплату выигрышей;</w:t>
      </w:r>
    </w:p>
    <w:bookmarkEnd w:id="17"/>
    <w:bookmarkStart w:name="z30" w:id="18"/>
    <w:p>
      <w:pPr>
        <w:spacing w:after="0"/>
        <w:ind w:left="0"/>
        <w:jc w:val="both"/>
      </w:pPr>
      <w:r>
        <w:rPr>
          <w:rFonts w:ascii="Times New Roman"/>
          <w:b w:val="false"/>
          <w:i w:val="false"/>
          <w:color w:val="000000"/>
          <w:sz w:val="28"/>
        </w:rPr>
        <w:t>
      7) лотерейный билет – документ, подтверждающий право на участие в лотерее;</w:t>
      </w:r>
    </w:p>
    <w:bookmarkEnd w:id="18"/>
    <w:bookmarkStart w:name="z31" w:id="19"/>
    <w:p>
      <w:pPr>
        <w:spacing w:after="0"/>
        <w:ind w:left="0"/>
        <w:jc w:val="both"/>
      </w:pPr>
      <w:r>
        <w:rPr>
          <w:rFonts w:ascii="Times New Roman"/>
          <w:b w:val="false"/>
          <w:i w:val="false"/>
          <w:color w:val="000000"/>
          <w:sz w:val="28"/>
        </w:rPr>
        <w:t>
      8) лотерейное оборудование – устройство или устройства (генератор случайных чисел, механические, электрические, электронные или иные технические устройства), предназначенное (предназначенные) для определения выигрышной лотерейной комбинации;</w:t>
      </w:r>
    </w:p>
    <w:bookmarkEnd w:id="19"/>
    <w:bookmarkStart w:name="z32" w:id="20"/>
    <w:p>
      <w:pPr>
        <w:spacing w:after="0"/>
        <w:ind w:left="0"/>
        <w:jc w:val="both"/>
      </w:pPr>
      <w:r>
        <w:rPr>
          <w:rFonts w:ascii="Times New Roman"/>
          <w:b w:val="false"/>
          <w:i w:val="false"/>
          <w:color w:val="000000"/>
          <w:sz w:val="28"/>
        </w:rPr>
        <w:t>
      9) лотерейная комбинация – предусмотренная условиями проведения лотереи совокупность символов (надписей, чисел, знаков, рисунков), указанная в лотерейном билете, электронном лотерейном билете;</w:t>
      </w:r>
    </w:p>
    <w:bookmarkEnd w:id="20"/>
    <w:bookmarkStart w:name="z33" w:id="21"/>
    <w:p>
      <w:pPr>
        <w:spacing w:after="0"/>
        <w:ind w:left="0"/>
        <w:jc w:val="both"/>
      </w:pPr>
      <w:r>
        <w:rPr>
          <w:rFonts w:ascii="Times New Roman"/>
          <w:b w:val="false"/>
          <w:i w:val="false"/>
          <w:color w:val="000000"/>
          <w:sz w:val="28"/>
        </w:rPr>
        <w:t>
      10) участник лотереи – физическое лицо, достигшее восемнадцатилетнего возраста, владеющее лотерейным билетом, электронным лотерейным билетом, дающим право на участие в розыгрыше призового фонда;</w:t>
      </w:r>
    </w:p>
    <w:bookmarkEnd w:id="21"/>
    <w:bookmarkStart w:name="z34" w:id="22"/>
    <w:p>
      <w:pPr>
        <w:spacing w:after="0"/>
        <w:ind w:left="0"/>
        <w:jc w:val="both"/>
      </w:pPr>
      <w:r>
        <w:rPr>
          <w:rFonts w:ascii="Times New Roman"/>
          <w:b w:val="false"/>
          <w:i w:val="false"/>
          <w:color w:val="000000"/>
          <w:sz w:val="28"/>
        </w:rPr>
        <w:t>
      11) лотерейное мобильное приложение – программный продукт оператора лотереи, установленный и запущенный на абонентском устройстве сотовой связи, предоставляющий доступ к реализации (оформлению) электронных лотерейных билетов;</w:t>
      </w:r>
    </w:p>
    <w:bookmarkEnd w:id="22"/>
    <w:bookmarkStart w:name="z35" w:id="23"/>
    <w:p>
      <w:pPr>
        <w:spacing w:after="0"/>
        <w:ind w:left="0"/>
        <w:jc w:val="both"/>
      </w:pPr>
      <w:r>
        <w:rPr>
          <w:rFonts w:ascii="Times New Roman"/>
          <w:b w:val="false"/>
          <w:i w:val="false"/>
          <w:color w:val="000000"/>
          <w:sz w:val="28"/>
        </w:rPr>
        <w:t>
      12) оператор лотереи – юридическое лицо, осуществляющее деятельность по проведению лотерей;</w:t>
      </w:r>
    </w:p>
    <w:bookmarkEnd w:id="23"/>
    <w:bookmarkStart w:name="z36" w:id="24"/>
    <w:p>
      <w:pPr>
        <w:spacing w:after="0"/>
        <w:ind w:left="0"/>
        <w:jc w:val="both"/>
      </w:pPr>
      <w:r>
        <w:rPr>
          <w:rFonts w:ascii="Times New Roman"/>
          <w:b w:val="false"/>
          <w:i w:val="false"/>
          <w:color w:val="000000"/>
          <w:sz w:val="28"/>
        </w:rPr>
        <w:t>
      13) проведение лотереи – осуществление мероприятий, включающих в себя изготовление лотерейных билетов, электронных лотерейных билетов либо заключение договоров на их изготовление, а также заключение договоров с изготовителем лотерейного и иного необходимого для проведения лотереи оборудования, программных продуктов и (или) иных необходимых для проведения лотереи договоров (контрактов), распространение (реализация) и учет лотерейных билетов, электронных лотерейных билетов, розыгрыш призового фонда, экспертиза выигрышных лотерейных билетов, электронных лотерейных билетов, выплата выигрышей участникам лотереи, осуществление иных действий и мероприятий, необходимых для проведения лотереи;</w:t>
      </w:r>
    </w:p>
    <w:bookmarkEnd w:id="24"/>
    <w:bookmarkStart w:name="z37" w:id="25"/>
    <w:p>
      <w:pPr>
        <w:spacing w:after="0"/>
        <w:ind w:left="0"/>
        <w:jc w:val="both"/>
      </w:pPr>
      <w:r>
        <w:rPr>
          <w:rFonts w:ascii="Times New Roman"/>
          <w:b w:val="false"/>
          <w:i w:val="false"/>
          <w:color w:val="000000"/>
          <w:sz w:val="28"/>
        </w:rPr>
        <w:t>
      14) распространитель (агент) лотереи – индивидуальный предприниматель или юридическое лицо, осуществляющие за вознаграждение распространение (реализацию) лотерейных билетов, электронных лотерейных билетов, проверку выигрышных лотерейных билетов, электронных лотерейных билетов, а также выплату выигрышей от имени и за счет оператора лотереи;</w:t>
      </w:r>
    </w:p>
    <w:bookmarkEnd w:id="25"/>
    <w:bookmarkStart w:name="z38" w:id="26"/>
    <w:p>
      <w:pPr>
        <w:spacing w:after="0"/>
        <w:ind w:left="0"/>
        <w:jc w:val="both"/>
      </w:pPr>
      <w:r>
        <w:rPr>
          <w:rFonts w:ascii="Times New Roman"/>
          <w:b w:val="false"/>
          <w:i w:val="false"/>
          <w:color w:val="000000"/>
          <w:sz w:val="28"/>
        </w:rPr>
        <w:t>
      15) моментальная лотерея – вид лотереи, в которой совокупность символов (надписей, чисел, знаков, рисунков), позволяющая определить выигрыши, закладывается в лотерейные билеты, электронные лотерейные билеты на стадии изготовления и до их распространения (реализации) среди участников лотереи. При проведении моментальной лотереи участник такой лотереи непосредственно после оплаты лотерейного билета, электронного лотерейного билета и выдачи (оформления) лотерейного билета, электронного лотерейного билета определяет наличие и размер своего выигрыша или его отсутствие;</w:t>
      </w:r>
    </w:p>
    <w:bookmarkEnd w:id="26"/>
    <w:bookmarkStart w:name="z39" w:id="27"/>
    <w:p>
      <w:pPr>
        <w:spacing w:after="0"/>
        <w:ind w:left="0"/>
        <w:jc w:val="both"/>
      </w:pPr>
      <w:r>
        <w:rPr>
          <w:rFonts w:ascii="Times New Roman"/>
          <w:b w:val="false"/>
          <w:i w:val="false"/>
          <w:color w:val="000000"/>
          <w:sz w:val="28"/>
        </w:rPr>
        <w:t>
      16) тираж – количество распространенных (реализованных) лотерейных билетов, электронных лотерейных билетов, участвующих в розыгрыше призового фонда (части призового фонда) в соответствии с условиями проведения лотереи;</w:t>
      </w:r>
    </w:p>
    <w:bookmarkEnd w:id="27"/>
    <w:bookmarkStart w:name="z40" w:id="28"/>
    <w:p>
      <w:pPr>
        <w:spacing w:after="0"/>
        <w:ind w:left="0"/>
        <w:jc w:val="both"/>
      </w:pPr>
      <w:r>
        <w:rPr>
          <w:rFonts w:ascii="Times New Roman"/>
          <w:b w:val="false"/>
          <w:i w:val="false"/>
          <w:color w:val="000000"/>
          <w:sz w:val="28"/>
        </w:rPr>
        <w:t>
      17) тиражная лотерея – вид лотереи, в которой розыгрыш призового фонда между участниками лотереи проводится с использованием лотерейного оборудования единовременно после распространения (реализации) лотерейных билетов, электронных лотерейных билетов;</w:t>
      </w:r>
    </w:p>
    <w:bookmarkEnd w:id="28"/>
    <w:bookmarkStart w:name="z41" w:id="29"/>
    <w:p>
      <w:pPr>
        <w:spacing w:after="0"/>
        <w:ind w:left="0"/>
        <w:jc w:val="both"/>
      </w:pPr>
      <w:r>
        <w:rPr>
          <w:rFonts w:ascii="Times New Roman"/>
          <w:b w:val="false"/>
          <w:i w:val="false"/>
          <w:color w:val="000000"/>
          <w:sz w:val="28"/>
        </w:rPr>
        <w:t>
      18) выигрыш – часть призового фонда, выплачиваемая оператором лотереи в размере и форме (денежной или в натуре) в соответствии с условиями проведения лотереи участнику лотереи, признанному выигравшим в соответствии с условиями проведения лотереи;</w:t>
      </w:r>
    </w:p>
    <w:bookmarkEnd w:id="29"/>
    <w:bookmarkStart w:name="z42" w:id="30"/>
    <w:p>
      <w:pPr>
        <w:spacing w:after="0"/>
        <w:ind w:left="0"/>
        <w:jc w:val="both"/>
      </w:pPr>
      <w:r>
        <w:rPr>
          <w:rFonts w:ascii="Times New Roman"/>
          <w:b w:val="false"/>
          <w:i w:val="false"/>
          <w:color w:val="000000"/>
          <w:sz w:val="28"/>
        </w:rPr>
        <w:t>
      19) электронный лотерейный билет – документ в электронно-цифровой форме, подтверждающий право на участие в лотерее.</w:t>
      </w:r>
    </w:p>
    <w:bookmarkEnd w:id="30"/>
    <w:bookmarkStart w:name="z43" w:id="31"/>
    <w:p>
      <w:pPr>
        <w:spacing w:after="0"/>
        <w:ind w:left="0"/>
        <w:jc w:val="both"/>
      </w:pPr>
      <w:r>
        <w:rPr>
          <w:rFonts w:ascii="Times New Roman"/>
          <w:b w:val="false"/>
          <w:i w:val="false"/>
          <w:color w:val="000000"/>
          <w:sz w:val="28"/>
        </w:rPr>
        <w:t xml:space="preserve">
      3. Условия проведения лотереи, изменения и дополнения в них согласовываются оператором лотереи в уполномоченном органе в порядке, установленном </w:t>
      </w:r>
      <w:r>
        <w:rPr>
          <w:rFonts w:ascii="Times New Roman"/>
          <w:b w:val="false"/>
          <w:i w:val="false"/>
          <w:color w:val="000000"/>
          <w:sz w:val="28"/>
        </w:rPr>
        <w:t>статьей 10</w:t>
      </w:r>
      <w:r>
        <w:rPr>
          <w:rFonts w:ascii="Times New Roman"/>
          <w:b w:val="false"/>
          <w:i w:val="false"/>
          <w:color w:val="000000"/>
          <w:sz w:val="28"/>
        </w:rPr>
        <w:t xml:space="preserve"> Закона.</w:t>
      </w:r>
    </w:p>
    <w:bookmarkEnd w:id="31"/>
    <w:bookmarkStart w:name="z44" w:id="32"/>
    <w:p>
      <w:pPr>
        <w:spacing w:after="0"/>
        <w:ind w:left="0"/>
        <w:jc w:val="both"/>
      </w:pPr>
      <w:r>
        <w:rPr>
          <w:rFonts w:ascii="Times New Roman"/>
          <w:b w:val="false"/>
          <w:i w:val="false"/>
          <w:color w:val="000000"/>
          <w:sz w:val="28"/>
        </w:rPr>
        <w:t>
      4. Проведение лотереи осуществляется оператором лотереи.</w:t>
      </w:r>
    </w:p>
    <w:bookmarkEnd w:id="32"/>
    <w:bookmarkStart w:name="z45" w:id="33"/>
    <w:p>
      <w:pPr>
        <w:spacing w:after="0"/>
        <w:ind w:left="0"/>
        <w:jc w:val="left"/>
      </w:pPr>
      <w:r>
        <w:rPr>
          <w:rFonts w:ascii="Times New Roman"/>
          <w:b/>
          <w:i w:val="false"/>
          <w:color w:val="000000"/>
        </w:rPr>
        <w:t xml:space="preserve"> Глава 2. Порядок проведения лотереи</w:t>
      </w:r>
    </w:p>
    <w:bookmarkEnd w:id="33"/>
    <w:bookmarkStart w:name="z46" w:id="34"/>
    <w:p>
      <w:pPr>
        <w:spacing w:after="0"/>
        <w:ind w:left="0"/>
        <w:jc w:val="both"/>
      </w:pPr>
      <w:r>
        <w:rPr>
          <w:rFonts w:ascii="Times New Roman"/>
          <w:b w:val="false"/>
          <w:i w:val="false"/>
          <w:color w:val="000000"/>
          <w:sz w:val="28"/>
        </w:rPr>
        <w:t>
      5. При проведении моментальной лотереи участник лотереи самостоятельно выбирает лотерейную игру согласно установленным оператором лотереи ценам, в которой будет принимать участие, путем выбора соответствующей игры.</w:t>
      </w:r>
    </w:p>
    <w:bookmarkEnd w:id="34"/>
    <w:bookmarkStart w:name="z47" w:id="35"/>
    <w:p>
      <w:pPr>
        <w:spacing w:after="0"/>
        <w:ind w:left="0"/>
        <w:jc w:val="both"/>
      </w:pPr>
      <w:r>
        <w:rPr>
          <w:rFonts w:ascii="Times New Roman"/>
          <w:b w:val="false"/>
          <w:i w:val="false"/>
          <w:color w:val="000000"/>
          <w:sz w:val="28"/>
        </w:rPr>
        <w:t>
      Участник лотереи выбирает лотерейный билет, электронный лотерейный билет, в котором изначально заложена совокупность символов (надписей, чисел, знаков, рисунков), позволяющая моментально определить выигрыш.</w:t>
      </w:r>
    </w:p>
    <w:bookmarkEnd w:id="35"/>
    <w:bookmarkStart w:name="z48" w:id="36"/>
    <w:p>
      <w:pPr>
        <w:spacing w:after="0"/>
        <w:ind w:left="0"/>
        <w:jc w:val="both"/>
      </w:pPr>
      <w:r>
        <w:rPr>
          <w:rFonts w:ascii="Times New Roman"/>
          <w:b w:val="false"/>
          <w:i w:val="false"/>
          <w:color w:val="000000"/>
          <w:sz w:val="28"/>
        </w:rPr>
        <w:t>
      6. Проведение тиражной лотереи осуществляется путем:</w:t>
      </w:r>
    </w:p>
    <w:bookmarkEnd w:id="36"/>
    <w:bookmarkStart w:name="z49" w:id="37"/>
    <w:p>
      <w:pPr>
        <w:spacing w:after="0"/>
        <w:ind w:left="0"/>
        <w:jc w:val="both"/>
      </w:pPr>
      <w:r>
        <w:rPr>
          <w:rFonts w:ascii="Times New Roman"/>
          <w:b w:val="false"/>
          <w:i w:val="false"/>
          <w:color w:val="000000"/>
          <w:sz w:val="28"/>
        </w:rPr>
        <w:t>
      1) информирования участников лотереи о правилах участия и условиях лотереи, посредством интернет-ресурса оператора лотереи, лотерейного мобильного приложения и иных не запрещенных Законом способов;</w:t>
      </w:r>
    </w:p>
    <w:bookmarkEnd w:id="37"/>
    <w:bookmarkStart w:name="z50" w:id="38"/>
    <w:p>
      <w:pPr>
        <w:spacing w:after="0"/>
        <w:ind w:left="0"/>
        <w:jc w:val="both"/>
      </w:pPr>
      <w:r>
        <w:rPr>
          <w:rFonts w:ascii="Times New Roman"/>
          <w:b w:val="false"/>
          <w:i w:val="false"/>
          <w:color w:val="000000"/>
          <w:sz w:val="28"/>
        </w:rPr>
        <w:t>
      2) сбора информации об участвующих лотерейных комбинациях по каждому розыгрышу тиража лотереи в центре обработки лотерейной информации;</w:t>
      </w:r>
    </w:p>
    <w:bookmarkEnd w:id="38"/>
    <w:bookmarkStart w:name="z51" w:id="39"/>
    <w:p>
      <w:pPr>
        <w:spacing w:after="0"/>
        <w:ind w:left="0"/>
        <w:jc w:val="both"/>
      </w:pPr>
      <w:r>
        <w:rPr>
          <w:rFonts w:ascii="Times New Roman"/>
          <w:b w:val="false"/>
          <w:i w:val="false"/>
          <w:color w:val="000000"/>
          <w:sz w:val="28"/>
        </w:rPr>
        <w:t>
      3) информирования участника лотереи о регистрации лотерейной комбинации;</w:t>
      </w:r>
    </w:p>
    <w:bookmarkEnd w:id="39"/>
    <w:bookmarkStart w:name="z52" w:id="40"/>
    <w:p>
      <w:pPr>
        <w:spacing w:after="0"/>
        <w:ind w:left="0"/>
        <w:jc w:val="both"/>
      </w:pPr>
      <w:r>
        <w:rPr>
          <w:rFonts w:ascii="Times New Roman"/>
          <w:b w:val="false"/>
          <w:i w:val="false"/>
          <w:color w:val="000000"/>
          <w:sz w:val="28"/>
        </w:rPr>
        <w:t>
      4) самостоятельного выбора участником лотереи лотерейной комбинации.</w:t>
      </w:r>
    </w:p>
    <w:bookmarkEnd w:id="40"/>
    <w:bookmarkStart w:name="z53" w:id="41"/>
    <w:p>
      <w:pPr>
        <w:spacing w:after="0"/>
        <w:ind w:left="0"/>
        <w:jc w:val="both"/>
      </w:pPr>
      <w:r>
        <w:rPr>
          <w:rFonts w:ascii="Times New Roman"/>
          <w:b w:val="false"/>
          <w:i w:val="false"/>
          <w:color w:val="000000"/>
          <w:sz w:val="28"/>
        </w:rPr>
        <w:t>
      Выигрышная лотерейная комбинация тиража определяется с помощью лотерейного оборудования посредством генерирования случайных чисел.</w:t>
      </w:r>
    </w:p>
    <w:bookmarkEnd w:id="41"/>
    <w:bookmarkStart w:name="z54" w:id="42"/>
    <w:p>
      <w:pPr>
        <w:spacing w:after="0"/>
        <w:ind w:left="0"/>
        <w:jc w:val="both"/>
      </w:pPr>
      <w:r>
        <w:rPr>
          <w:rFonts w:ascii="Times New Roman"/>
          <w:b w:val="false"/>
          <w:i w:val="false"/>
          <w:color w:val="000000"/>
          <w:sz w:val="28"/>
        </w:rPr>
        <w:t>
      7. Проведение электронной лотереи осуществляется путем:</w:t>
      </w:r>
    </w:p>
    <w:bookmarkEnd w:id="42"/>
    <w:bookmarkStart w:name="z55" w:id="43"/>
    <w:p>
      <w:pPr>
        <w:spacing w:after="0"/>
        <w:ind w:left="0"/>
        <w:jc w:val="both"/>
      </w:pPr>
      <w:r>
        <w:rPr>
          <w:rFonts w:ascii="Times New Roman"/>
          <w:b w:val="false"/>
          <w:i w:val="false"/>
          <w:color w:val="000000"/>
          <w:sz w:val="28"/>
        </w:rPr>
        <w:t>
      1) прохождения регистрации участником лотереи на интернет-ресурсе оператора лотереи или в лотерейном мобильном приложении для принятия участия в электронной лотерее;</w:t>
      </w:r>
    </w:p>
    <w:bookmarkEnd w:id="43"/>
    <w:bookmarkStart w:name="z56" w:id="44"/>
    <w:p>
      <w:pPr>
        <w:spacing w:after="0"/>
        <w:ind w:left="0"/>
        <w:jc w:val="both"/>
      </w:pPr>
      <w:r>
        <w:rPr>
          <w:rFonts w:ascii="Times New Roman"/>
          <w:b w:val="false"/>
          <w:i w:val="false"/>
          <w:color w:val="000000"/>
          <w:sz w:val="28"/>
        </w:rPr>
        <w:t>
      2) направления участнику лотереи после регистрации короткого текстового сообщения по сетям оператора сотовой связи на мобильный телефон с секретным кодом для доступа в лотерейный кошелек и (или) соответствующего текстового уведомления в лотерейном мобильном приложении;</w:t>
      </w:r>
    </w:p>
    <w:bookmarkEnd w:id="44"/>
    <w:bookmarkStart w:name="z57" w:id="45"/>
    <w:p>
      <w:pPr>
        <w:spacing w:after="0"/>
        <w:ind w:left="0"/>
        <w:jc w:val="both"/>
      </w:pPr>
      <w:r>
        <w:rPr>
          <w:rFonts w:ascii="Times New Roman"/>
          <w:b w:val="false"/>
          <w:i w:val="false"/>
          <w:color w:val="000000"/>
          <w:sz w:val="28"/>
        </w:rPr>
        <w:t>
      3) розыгрыша электронной лотереи посредством центра обработки лотерейной информации оператора лотереи.</w:t>
      </w:r>
    </w:p>
    <w:bookmarkEnd w:id="45"/>
    <w:bookmarkStart w:name="z58" w:id="46"/>
    <w:p>
      <w:pPr>
        <w:spacing w:after="0"/>
        <w:ind w:left="0"/>
        <w:jc w:val="both"/>
      </w:pPr>
      <w:r>
        <w:rPr>
          <w:rFonts w:ascii="Times New Roman"/>
          <w:b w:val="false"/>
          <w:i w:val="false"/>
          <w:color w:val="000000"/>
          <w:sz w:val="28"/>
        </w:rPr>
        <w:t>
      8. Выигравшему участнику выплата выигрыша осуществляется в соответствии с пунктами 46 и 47 настоящих Правил.</w:t>
      </w:r>
    </w:p>
    <w:bookmarkEnd w:id="46"/>
    <w:bookmarkStart w:name="z59" w:id="47"/>
    <w:p>
      <w:pPr>
        <w:spacing w:after="0"/>
        <w:ind w:left="0"/>
        <w:jc w:val="left"/>
      </w:pPr>
      <w:r>
        <w:rPr>
          <w:rFonts w:ascii="Times New Roman"/>
          <w:b/>
          <w:i w:val="false"/>
          <w:color w:val="000000"/>
        </w:rPr>
        <w:t xml:space="preserve"> Глава 3. Порядок изготовления лотерейных билетов, электронных лотерейных билетов</w:t>
      </w:r>
    </w:p>
    <w:bookmarkEnd w:id="47"/>
    <w:bookmarkStart w:name="z60" w:id="48"/>
    <w:p>
      <w:pPr>
        <w:spacing w:after="0"/>
        <w:ind w:left="0"/>
        <w:jc w:val="both"/>
      </w:pPr>
      <w:r>
        <w:rPr>
          <w:rFonts w:ascii="Times New Roman"/>
          <w:b w:val="false"/>
          <w:i w:val="false"/>
          <w:color w:val="000000"/>
          <w:sz w:val="28"/>
        </w:rPr>
        <w:t>
      9. Оператор лотереи осуществляет изготовление:</w:t>
      </w:r>
    </w:p>
    <w:bookmarkEnd w:id="48"/>
    <w:bookmarkStart w:name="z61" w:id="49"/>
    <w:p>
      <w:pPr>
        <w:spacing w:after="0"/>
        <w:ind w:left="0"/>
        <w:jc w:val="both"/>
      </w:pPr>
      <w:r>
        <w:rPr>
          <w:rFonts w:ascii="Times New Roman"/>
          <w:b w:val="false"/>
          <w:i w:val="false"/>
          <w:color w:val="000000"/>
          <w:sz w:val="28"/>
        </w:rPr>
        <w:t xml:space="preserve">
      1) лотерейных билетов; </w:t>
      </w:r>
    </w:p>
    <w:bookmarkEnd w:id="49"/>
    <w:bookmarkStart w:name="z62" w:id="50"/>
    <w:p>
      <w:pPr>
        <w:spacing w:after="0"/>
        <w:ind w:left="0"/>
        <w:jc w:val="both"/>
      </w:pPr>
      <w:r>
        <w:rPr>
          <w:rFonts w:ascii="Times New Roman"/>
          <w:b w:val="false"/>
          <w:i w:val="false"/>
          <w:color w:val="000000"/>
          <w:sz w:val="28"/>
        </w:rPr>
        <w:t>
      2) электронных лотерейных билетов.</w:t>
      </w:r>
    </w:p>
    <w:bookmarkEnd w:id="50"/>
    <w:bookmarkStart w:name="z63" w:id="51"/>
    <w:p>
      <w:pPr>
        <w:spacing w:after="0"/>
        <w:ind w:left="0"/>
        <w:jc w:val="both"/>
      </w:pPr>
      <w:r>
        <w:rPr>
          <w:rFonts w:ascii="Times New Roman"/>
          <w:b w:val="false"/>
          <w:i w:val="false"/>
          <w:color w:val="000000"/>
          <w:sz w:val="28"/>
        </w:rPr>
        <w:t>
      10. Изготовление электронного лотерейного билета осуществляется в центре обработки лотерейной информации.</w:t>
      </w:r>
    </w:p>
    <w:bookmarkEnd w:id="51"/>
    <w:bookmarkStart w:name="z64" w:id="52"/>
    <w:p>
      <w:pPr>
        <w:spacing w:after="0"/>
        <w:ind w:left="0"/>
        <w:jc w:val="both"/>
      </w:pPr>
      <w:r>
        <w:rPr>
          <w:rFonts w:ascii="Times New Roman"/>
          <w:b w:val="false"/>
          <w:i w:val="false"/>
          <w:color w:val="000000"/>
          <w:sz w:val="28"/>
        </w:rPr>
        <w:t xml:space="preserve">
      11. Лотерейные билеты содержат информацию, указанную в </w:t>
      </w:r>
      <w:r>
        <w:rPr>
          <w:rFonts w:ascii="Times New Roman"/>
          <w:b w:val="false"/>
          <w:i w:val="false"/>
          <w:color w:val="000000"/>
          <w:sz w:val="28"/>
        </w:rPr>
        <w:t>пункте 1</w:t>
      </w:r>
      <w:r>
        <w:rPr>
          <w:rFonts w:ascii="Times New Roman"/>
          <w:b w:val="false"/>
          <w:i w:val="false"/>
          <w:color w:val="000000"/>
          <w:sz w:val="28"/>
        </w:rPr>
        <w:t xml:space="preserve"> статьи 12 Закона.</w:t>
      </w:r>
    </w:p>
    <w:bookmarkEnd w:id="52"/>
    <w:bookmarkStart w:name="z65" w:id="53"/>
    <w:p>
      <w:pPr>
        <w:spacing w:after="0"/>
        <w:ind w:left="0"/>
        <w:jc w:val="both"/>
      </w:pPr>
      <w:r>
        <w:rPr>
          <w:rFonts w:ascii="Times New Roman"/>
          <w:b w:val="false"/>
          <w:i w:val="false"/>
          <w:color w:val="000000"/>
          <w:sz w:val="28"/>
        </w:rPr>
        <w:t xml:space="preserve">
      12. Электронные лотерейные билеты содержат информацию, указанную в </w:t>
      </w:r>
      <w:r>
        <w:rPr>
          <w:rFonts w:ascii="Times New Roman"/>
          <w:b w:val="false"/>
          <w:i w:val="false"/>
          <w:color w:val="000000"/>
          <w:sz w:val="28"/>
        </w:rPr>
        <w:t>пункте 1-1</w:t>
      </w:r>
      <w:r>
        <w:rPr>
          <w:rFonts w:ascii="Times New Roman"/>
          <w:b w:val="false"/>
          <w:i w:val="false"/>
          <w:color w:val="000000"/>
          <w:sz w:val="28"/>
        </w:rPr>
        <w:t xml:space="preserve"> статьи 12 Закона.</w:t>
      </w:r>
    </w:p>
    <w:bookmarkEnd w:id="53"/>
    <w:bookmarkStart w:name="z66" w:id="54"/>
    <w:p>
      <w:pPr>
        <w:spacing w:after="0"/>
        <w:ind w:left="0"/>
        <w:jc w:val="both"/>
      </w:pPr>
      <w:r>
        <w:rPr>
          <w:rFonts w:ascii="Times New Roman"/>
          <w:b w:val="false"/>
          <w:i w:val="false"/>
          <w:color w:val="000000"/>
          <w:sz w:val="28"/>
        </w:rPr>
        <w:t>
      13. Лотерейные билеты моментальной и тиражной лотерей имеют лицевую и обратную стороны.</w:t>
      </w:r>
    </w:p>
    <w:bookmarkEnd w:id="54"/>
    <w:bookmarkStart w:name="z67" w:id="55"/>
    <w:p>
      <w:pPr>
        <w:spacing w:after="0"/>
        <w:ind w:left="0"/>
        <w:jc w:val="both"/>
      </w:pPr>
      <w:r>
        <w:rPr>
          <w:rFonts w:ascii="Times New Roman"/>
          <w:b w:val="false"/>
          <w:i w:val="false"/>
          <w:color w:val="000000"/>
          <w:sz w:val="28"/>
        </w:rPr>
        <w:t>
      14. На лицевой стороне лотерейного билета моментальной лотереи содержится логотип оператора лотереи и информация о наименовании лотереи, цене лотерейного билета, совокупность символов (надписей, чисел, знаков, рисунков), соответствующих условиям проведения моментальной лотереи, под защитным слоем.</w:t>
      </w:r>
    </w:p>
    <w:bookmarkEnd w:id="55"/>
    <w:bookmarkStart w:name="z68" w:id="56"/>
    <w:p>
      <w:pPr>
        <w:spacing w:after="0"/>
        <w:ind w:left="0"/>
        <w:jc w:val="both"/>
      </w:pPr>
      <w:r>
        <w:rPr>
          <w:rFonts w:ascii="Times New Roman"/>
          <w:b w:val="false"/>
          <w:i w:val="false"/>
          <w:color w:val="000000"/>
          <w:sz w:val="28"/>
        </w:rPr>
        <w:t>
      На обратной стороне лотерейного билета моментальной лотереи содержится информация об условиях проведения моментальной лотереи, номерах телефонов и интернет-ресурсе оператора лотереи, а также отличительные знаки: серийный номер, порядковый номер, штриховые коды с переменой валидностью, непеременный штрих-код EAN.</w:t>
      </w:r>
    </w:p>
    <w:bookmarkEnd w:id="56"/>
    <w:bookmarkStart w:name="z69" w:id="57"/>
    <w:p>
      <w:pPr>
        <w:spacing w:after="0"/>
        <w:ind w:left="0"/>
        <w:jc w:val="both"/>
      </w:pPr>
      <w:r>
        <w:rPr>
          <w:rFonts w:ascii="Times New Roman"/>
          <w:b w:val="false"/>
          <w:i w:val="false"/>
          <w:color w:val="000000"/>
          <w:sz w:val="28"/>
        </w:rPr>
        <w:t>
      15. На лицевой стороне лотерейного билета тиражной лотереи содержится логотип оператора лотереи, наименование лотереи, совокупность символов (надписей, чисел, знаков, рисунков), соответствующих условиям проведения тиражной лотереи, дата розыгрыша тиража, цена лотерейного билета, дата и время реализации, а также уникальный номер лотерейного билета.</w:t>
      </w:r>
    </w:p>
    <w:bookmarkEnd w:id="57"/>
    <w:bookmarkStart w:name="z70" w:id="58"/>
    <w:p>
      <w:pPr>
        <w:spacing w:after="0"/>
        <w:ind w:left="0"/>
        <w:jc w:val="both"/>
      </w:pPr>
      <w:r>
        <w:rPr>
          <w:rFonts w:ascii="Times New Roman"/>
          <w:b w:val="false"/>
          <w:i w:val="false"/>
          <w:color w:val="000000"/>
          <w:sz w:val="28"/>
        </w:rPr>
        <w:t>
      На обратной стороне лотерейного билета тиражной лотереи указываются номера телефонов и интернет-ресурс оператора лотереи, а также рекомендации по предотвращению повреждения лотерейного билета.</w:t>
      </w:r>
    </w:p>
    <w:bookmarkEnd w:id="58"/>
    <w:bookmarkStart w:name="z71" w:id="59"/>
    <w:p>
      <w:pPr>
        <w:spacing w:after="0"/>
        <w:ind w:left="0"/>
        <w:jc w:val="both"/>
      </w:pPr>
      <w:r>
        <w:rPr>
          <w:rFonts w:ascii="Times New Roman"/>
          <w:b w:val="false"/>
          <w:i w:val="false"/>
          <w:color w:val="000000"/>
          <w:sz w:val="28"/>
        </w:rPr>
        <w:t>
      16. На электронных лотерейных билетах содержится информация о наименовании оператора лотереи, номере электронного лотерейного билета, цене электронного лотерейного билета, ссылке на доступ к расширенной информации о месте нахождения, номерах телефонов и интернет-ресурсе оператора лотереи, наименовании лотереи, номере или наименовании тиража, дате и месте проведения розыгрыша призового фонда, месте и сроках получения выигрыша, размере призового фонда.</w:t>
      </w:r>
    </w:p>
    <w:bookmarkEnd w:id="59"/>
    <w:bookmarkStart w:name="z72" w:id="60"/>
    <w:p>
      <w:pPr>
        <w:spacing w:after="0"/>
        <w:ind w:left="0"/>
        <w:jc w:val="both"/>
      </w:pPr>
      <w:r>
        <w:rPr>
          <w:rFonts w:ascii="Times New Roman"/>
          <w:b w:val="false"/>
          <w:i w:val="false"/>
          <w:color w:val="000000"/>
          <w:sz w:val="28"/>
        </w:rPr>
        <w:t>
      17. Информация, указанная в пункте 14 настоящих Правил, наносится чернилами на бумажную карточку с использованием методов флексографической печати.</w:t>
      </w:r>
    </w:p>
    <w:bookmarkEnd w:id="60"/>
    <w:bookmarkStart w:name="z73" w:id="61"/>
    <w:p>
      <w:pPr>
        <w:spacing w:after="0"/>
        <w:ind w:left="0"/>
        <w:jc w:val="both"/>
      </w:pPr>
      <w:r>
        <w:rPr>
          <w:rFonts w:ascii="Times New Roman"/>
          <w:b w:val="false"/>
          <w:i w:val="false"/>
          <w:color w:val="000000"/>
          <w:sz w:val="28"/>
        </w:rPr>
        <w:t>
      18. Лотерейный билет моментальной лотереи изготавливается с использованием картона и сочетания чернил с ультрафиолетовым и водяным покрытием.</w:t>
      </w:r>
    </w:p>
    <w:bookmarkEnd w:id="61"/>
    <w:bookmarkStart w:name="z74" w:id="62"/>
    <w:p>
      <w:pPr>
        <w:spacing w:after="0"/>
        <w:ind w:left="0"/>
        <w:jc w:val="both"/>
      </w:pPr>
      <w:r>
        <w:rPr>
          <w:rFonts w:ascii="Times New Roman"/>
          <w:b w:val="false"/>
          <w:i w:val="false"/>
          <w:color w:val="000000"/>
          <w:sz w:val="28"/>
        </w:rPr>
        <w:t>
      19. Лотерейные билеты для тиражной лотереи изготавливаются согласно техническим характеристикам термопринтера.</w:t>
      </w:r>
    </w:p>
    <w:bookmarkEnd w:id="62"/>
    <w:bookmarkStart w:name="z75" w:id="63"/>
    <w:p>
      <w:pPr>
        <w:spacing w:after="0"/>
        <w:ind w:left="0"/>
        <w:jc w:val="both"/>
      </w:pPr>
      <w:r>
        <w:rPr>
          <w:rFonts w:ascii="Times New Roman"/>
          <w:b w:val="false"/>
          <w:i w:val="false"/>
          <w:color w:val="000000"/>
          <w:sz w:val="28"/>
        </w:rPr>
        <w:t>
      20. Информация, указанная в пунктах 14, 15 и 16 настоящих Правил, содержащаяся на лотерейных билетах, электронных лотерейных билетах, оформляется на казахском и русском языках.</w:t>
      </w:r>
    </w:p>
    <w:bookmarkEnd w:id="63"/>
    <w:bookmarkStart w:name="z76" w:id="64"/>
    <w:p>
      <w:pPr>
        <w:spacing w:after="0"/>
        <w:ind w:left="0"/>
        <w:jc w:val="both"/>
      </w:pPr>
      <w:r>
        <w:rPr>
          <w:rFonts w:ascii="Times New Roman"/>
          <w:b w:val="false"/>
          <w:i w:val="false"/>
          <w:color w:val="000000"/>
          <w:sz w:val="28"/>
        </w:rPr>
        <w:t>
      21. Внешний дизайн лотерейного билета, электронного лотерейного билета разрабатывается оператором лотереи самостоятельно.</w:t>
      </w:r>
    </w:p>
    <w:bookmarkEnd w:id="64"/>
    <w:bookmarkStart w:name="z77" w:id="65"/>
    <w:p>
      <w:pPr>
        <w:spacing w:after="0"/>
        <w:ind w:left="0"/>
        <w:jc w:val="both"/>
      </w:pPr>
      <w:r>
        <w:rPr>
          <w:rFonts w:ascii="Times New Roman"/>
          <w:b w:val="false"/>
          <w:i w:val="false"/>
          <w:color w:val="000000"/>
          <w:sz w:val="28"/>
        </w:rPr>
        <w:t>
      22. Один лотерейный билет и (или) электронный лотерейный билет используется однократно для принятия участия в лотерее.</w:t>
      </w:r>
    </w:p>
    <w:bookmarkEnd w:id="65"/>
    <w:bookmarkStart w:name="z78" w:id="66"/>
    <w:p>
      <w:pPr>
        <w:spacing w:after="0"/>
        <w:ind w:left="0"/>
        <w:jc w:val="left"/>
      </w:pPr>
      <w:r>
        <w:rPr>
          <w:rFonts w:ascii="Times New Roman"/>
          <w:b/>
          <w:i w:val="false"/>
          <w:color w:val="000000"/>
        </w:rPr>
        <w:t xml:space="preserve"> Глава 4. Порядок распространения (реализации) и учет лотерейных билетов, электронных лотерейных билетов</w:t>
      </w:r>
    </w:p>
    <w:bookmarkEnd w:id="66"/>
    <w:bookmarkStart w:name="z79" w:id="67"/>
    <w:p>
      <w:pPr>
        <w:spacing w:after="0"/>
        <w:ind w:left="0"/>
        <w:jc w:val="both"/>
      </w:pPr>
      <w:r>
        <w:rPr>
          <w:rFonts w:ascii="Times New Roman"/>
          <w:b w:val="false"/>
          <w:i w:val="false"/>
          <w:color w:val="000000"/>
          <w:sz w:val="28"/>
        </w:rPr>
        <w:t>
      23. Оператор лотереи осуществляет распространение (реализацию) лотерейных билетов самостоятельно и (или) через распространителя (агента) лотереи.</w:t>
      </w:r>
    </w:p>
    <w:bookmarkEnd w:id="67"/>
    <w:bookmarkStart w:name="z80" w:id="68"/>
    <w:p>
      <w:pPr>
        <w:spacing w:after="0"/>
        <w:ind w:left="0"/>
        <w:jc w:val="both"/>
      </w:pPr>
      <w:r>
        <w:rPr>
          <w:rFonts w:ascii="Times New Roman"/>
          <w:b w:val="false"/>
          <w:i w:val="false"/>
          <w:color w:val="000000"/>
          <w:sz w:val="28"/>
        </w:rPr>
        <w:t>
      Распространение (реализация) лотерейных билетов осуществляется через:</w:t>
      </w:r>
    </w:p>
    <w:bookmarkEnd w:id="68"/>
    <w:bookmarkStart w:name="z81" w:id="69"/>
    <w:p>
      <w:pPr>
        <w:spacing w:after="0"/>
        <w:ind w:left="0"/>
        <w:jc w:val="both"/>
      </w:pPr>
      <w:r>
        <w:rPr>
          <w:rFonts w:ascii="Times New Roman"/>
          <w:b w:val="false"/>
          <w:i w:val="false"/>
          <w:color w:val="000000"/>
          <w:sz w:val="28"/>
        </w:rPr>
        <w:t>
      1) лотерейные терминалы;</w:t>
      </w:r>
    </w:p>
    <w:bookmarkEnd w:id="69"/>
    <w:bookmarkStart w:name="z82" w:id="70"/>
    <w:p>
      <w:pPr>
        <w:spacing w:after="0"/>
        <w:ind w:left="0"/>
        <w:jc w:val="both"/>
      </w:pPr>
      <w:r>
        <w:rPr>
          <w:rFonts w:ascii="Times New Roman"/>
          <w:b w:val="false"/>
          <w:i w:val="false"/>
          <w:color w:val="000000"/>
          <w:sz w:val="28"/>
        </w:rPr>
        <w:t>
      2) нестационарные торговые объекты;</w:t>
      </w:r>
    </w:p>
    <w:bookmarkEnd w:id="70"/>
    <w:bookmarkStart w:name="z83" w:id="71"/>
    <w:p>
      <w:pPr>
        <w:spacing w:after="0"/>
        <w:ind w:left="0"/>
        <w:jc w:val="both"/>
      </w:pPr>
      <w:r>
        <w:rPr>
          <w:rFonts w:ascii="Times New Roman"/>
          <w:b w:val="false"/>
          <w:i w:val="false"/>
          <w:color w:val="000000"/>
          <w:sz w:val="28"/>
        </w:rPr>
        <w:t>
      3) отделения почтовой связи Национального оператора почты;</w:t>
      </w:r>
    </w:p>
    <w:bookmarkEnd w:id="71"/>
    <w:bookmarkStart w:name="z84" w:id="72"/>
    <w:p>
      <w:pPr>
        <w:spacing w:after="0"/>
        <w:ind w:left="0"/>
        <w:jc w:val="both"/>
      </w:pPr>
      <w:r>
        <w:rPr>
          <w:rFonts w:ascii="Times New Roman"/>
          <w:b w:val="false"/>
          <w:i w:val="false"/>
          <w:color w:val="000000"/>
          <w:sz w:val="28"/>
        </w:rPr>
        <w:t>
      4) отделения оператора лотереи (лотерейный центр).</w:t>
      </w:r>
    </w:p>
    <w:bookmarkEnd w:id="72"/>
    <w:bookmarkStart w:name="z85" w:id="73"/>
    <w:p>
      <w:pPr>
        <w:spacing w:after="0"/>
        <w:ind w:left="0"/>
        <w:jc w:val="both"/>
      </w:pPr>
      <w:r>
        <w:rPr>
          <w:rFonts w:ascii="Times New Roman"/>
          <w:b w:val="false"/>
          <w:i w:val="false"/>
          <w:color w:val="000000"/>
          <w:sz w:val="28"/>
        </w:rPr>
        <w:t>
      24. Оператор лотереи осуществляет распространение (реализацию) электронных лотерейных билетов самостоятельно, через свой официальный интернет-ресурс и (или) лотерейное мобильное приложение.</w:t>
      </w:r>
    </w:p>
    <w:bookmarkEnd w:id="73"/>
    <w:bookmarkStart w:name="z86" w:id="74"/>
    <w:p>
      <w:pPr>
        <w:spacing w:after="0"/>
        <w:ind w:left="0"/>
        <w:jc w:val="both"/>
      </w:pPr>
      <w:r>
        <w:rPr>
          <w:rFonts w:ascii="Times New Roman"/>
          <w:b w:val="false"/>
          <w:i w:val="false"/>
          <w:color w:val="000000"/>
          <w:sz w:val="28"/>
        </w:rPr>
        <w:t>
      25. Распространение (реализация) лотерейных билетов, электронных лотерейных билетов, участвующих в розыгрыше призового фонда на момент проведения тиража, прекращается.</w:t>
      </w:r>
    </w:p>
    <w:bookmarkEnd w:id="74"/>
    <w:bookmarkStart w:name="z87" w:id="75"/>
    <w:p>
      <w:pPr>
        <w:spacing w:after="0"/>
        <w:ind w:left="0"/>
        <w:jc w:val="both"/>
      </w:pPr>
      <w:r>
        <w:rPr>
          <w:rFonts w:ascii="Times New Roman"/>
          <w:b w:val="false"/>
          <w:i w:val="false"/>
          <w:color w:val="000000"/>
          <w:sz w:val="28"/>
        </w:rPr>
        <w:t xml:space="preserve">
      26. Оператор лотереи и распространители (агенты) лотереи при выборе точек распространения лотерейных билетов и установки лотерейных терминалов руководствуются положениями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12-1 Закона.</w:t>
      </w:r>
    </w:p>
    <w:bookmarkEnd w:id="75"/>
    <w:bookmarkStart w:name="z88" w:id="76"/>
    <w:p>
      <w:pPr>
        <w:spacing w:after="0"/>
        <w:ind w:left="0"/>
        <w:jc w:val="both"/>
      </w:pPr>
      <w:r>
        <w:rPr>
          <w:rFonts w:ascii="Times New Roman"/>
          <w:b w:val="false"/>
          <w:i w:val="false"/>
          <w:color w:val="000000"/>
          <w:sz w:val="28"/>
        </w:rPr>
        <w:t>
      27. Учет лотерейных билетов, электронных лотерейных билетов производится в центре обработки лотерейной информации оператора лотереи.</w:t>
      </w:r>
    </w:p>
    <w:bookmarkEnd w:id="76"/>
    <w:bookmarkStart w:name="z89" w:id="77"/>
    <w:p>
      <w:pPr>
        <w:spacing w:after="0"/>
        <w:ind w:left="0"/>
        <w:jc w:val="left"/>
      </w:pPr>
      <w:r>
        <w:rPr>
          <w:rFonts w:ascii="Times New Roman"/>
          <w:b/>
          <w:i w:val="false"/>
          <w:color w:val="000000"/>
        </w:rPr>
        <w:t xml:space="preserve"> Глава 5. Порядок розыгрыша призового фонда</w:t>
      </w:r>
    </w:p>
    <w:bookmarkEnd w:id="77"/>
    <w:bookmarkStart w:name="z90" w:id="78"/>
    <w:p>
      <w:pPr>
        <w:spacing w:after="0"/>
        <w:ind w:left="0"/>
        <w:jc w:val="both"/>
      </w:pPr>
      <w:r>
        <w:rPr>
          <w:rFonts w:ascii="Times New Roman"/>
          <w:b w:val="false"/>
          <w:i w:val="false"/>
          <w:color w:val="000000"/>
          <w:sz w:val="28"/>
        </w:rPr>
        <w:t>
      28. Порядок проведения розыгрыша призового фонда, алгоритм определения выигрышей, правила формирования и розыгрыша суперприза (при наличии) определяются условиями проведения лотереи с учетом требований настоящей главы Правил.</w:t>
      </w:r>
    </w:p>
    <w:bookmarkEnd w:id="78"/>
    <w:bookmarkStart w:name="z91" w:id="79"/>
    <w:p>
      <w:pPr>
        <w:spacing w:after="0"/>
        <w:ind w:left="0"/>
        <w:jc w:val="both"/>
      </w:pPr>
      <w:r>
        <w:rPr>
          <w:rFonts w:ascii="Times New Roman"/>
          <w:b w:val="false"/>
          <w:i w:val="false"/>
          <w:color w:val="000000"/>
          <w:sz w:val="28"/>
        </w:rPr>
        <w:t>
      29. Оператор лотереи обеспечивает формирование призового фонда в размере не менее пятидесяти процентов от выручки от реализованных лотерейных билетов, электронных лотерейных билетов конкретной лотереи либо за счет собственных средств.</w:t>
      </w:r>
    </w:p>
    <w:bookmarkEnd w:id="79"/>
    <w:bookmarkStart w:name="z92" w:id="80"/>
    <w:p>
      <w:pPr>
        <w:spacing w:after="0"/>
        <w:ind w:left="0"/>
        <w:jc w:val="both"/>
      </w:pPr>
      <w:r>
        <w:rPr>
          <w:rFonts w:ascii="Times New Roman"/>
          <w:b w:val="false"/>
          <w:i w:val="false"/>
          <w:color w:val="000000"/>
          <w:sz w:val="28"/>
        </w:rPr>
        <w:t>
      30. Розыгрыш призового фонда тиражной лотереи проводится единовременно между всеми участниками лотереи на момент проведения тиража.</w:t>
      </w:r>
    </w:p>
    <w:bookmarkEnd w:id="80"/>
    <w:bookmarkStart w:name="z93" w:id="81"/>
    <w:p>
      <w:pPr>
        <w:spacing w:after="0"/>
        <w:ind w:left="0"/>
        <w:jc w:val="both"/>
      </w:pPr>
      <w:r>
        <w:rPr>
          <w:rFonts w:ascii="Times New Roman"/>
          <w:b w:val="false"/>
          <w:i w:val="false"/>
          <w:color w:val="000000"/>
          <w:sz w:val="28"/>
        </w:rPr>
        <w:t>
      31. Розыгрыш призового фонда тиражной лотереи основывается на выявлении наличия выигрыша:</w:t>
      </w:r>
    </w:p>
    <w:bookmarkEnd w:id="81"/>
    <w:bookmarkStart w:name="z94" w:id="82"/>
    <w:p>
      <w:pPr>
        <w:spacing w:after="0"/>
        <w:ind w:left="0"/>
        <w:jc w:val="both"/>
      </w:pPr>
      <w:r>
        <w:rPr>
          <w:rFonts w:ascii="Times New Roman"/>
          <w:b w:val="false"/>
          <w:i w:val="false"/>
          <w:color w:val="000000"/>
          <w:sz w:val="28"/>
        </w:rPr>
        <w:t>
      1) генерирование случайных чисел (с использованием лотерейного оборудования);</w:t>
      </w:r>
    </w:p>
    <w:bookmarkEnd w:id="82"/>
    <w:bookmarkStart w:name="z95" w:id="83"/>
    <w:p>
      <w:pPr>
        <w:spacing w:after="0"/>
        <w:ind w:left="0"/>
        <w:jc w:val="both"/>
      </w:pPr>
      <w:r>
        <w:rPr>
          <w:rFonts w:ascii="Times New Roman"/>
          <w:b w:val="false"/>
          <w:i w:val="false"/>
          <w:color w:val="000000"/>
          <w:sz w:val="28"/>
        </w:rPr>
        <w:t>
      2) выбор лотерейного билета и (или) электронного лотерейного билета, в которых заложена совокупность символов (надписей, чисел, знаков, рисунков), позволяющая определить выигрыш.</w:t>
      </w:r>
    </w:p>
    <w:bookmarkEnd w:id="83"/>
    <w:bookmarkStart w:name="z96" w:id="84"/>
    <w:p>
      <w:pPr>
        <w:spacing w:after="0"/>
        <w:ind w:left="0"/>
        <w:jc w:val="both"/>
      </w:pPr>
      <w:r>
        <w:rPr>
          <w:rFonts w:ascii="Times New Roman"/>
          <w:b w:val="false"/>
          <w:i w:val="false"/>
          <w:color w:val="000000"/>
          <w:sz w:val="28"/>
        </w:rPr>
        <w:t>
      32. Розыгрыш призового фонда моментальной лотереи определяется способом выявления наличия выигрышного лотерейного билета, электронного лотерейного билета в момент проведения лотереи.</w:t>
      </w:r>
    </w:p>
    <w:bookmarkEnd w:id="84"/>
    <w:bookmarkStart w:name="z97" w:id="85"/>
    <w:p>
      <w:pPr>
        <w:spacing w:after="0"/>
        <w:ind w:left="0"/>
        <w:jc w:val="both"/>
      </w:pPr>
      <w:r>
        <w:rPr>
          <w:rFonts w:ascii="Times New Roman"/>
          <w:b w:val="false"/>
          <w:i w:val="false"/>
          <w:color w:val="000000"/>
          <w:sz w:val="28"/>
        </w:rPr>
        <w:t>
      33. Розыгрыш призового фонда тиражной лотереи определяется способом определения выигрышной лотерейной комбинации лотерейного билета, электронного лотерейного билета путем совпадения символов (надписей, чисел, знаков, рисунков) в лотерейных комбинациях с номерами выигрышных лотерейных комбинаций.</w:t>
      </w:r>
    </w:p>
    <w:bookmarkEnd w:id="85"/>
    <w:bookmarkStart w:name="z98" w:id="86"/>
    <w:p>
      <w:pPr>
        <w:spacing w:after="0"/>
        <w:ind w:left="0"/>
        <w:jc w:val="both"/>
      </w:pPr>
      <w:r>
        <w:rPr>
          <w:rFonts w:ascii="Times New Roman"/>
          <w:b w:val="false"/>
          <w:i w:val="false"/>
          <w:color w:val="000000"/>
          <w:sz w:val="28"/>
        </w:rPr>
        <w:t>
      34. Информирование о выигрыше по лотерейному билету, электронному лотерейному билету тиражной лотереи направляется участнику лотереи посредством короткого текстового сообщения по сетям оператора сотовой связи на мобильный телефон и (или) соответствующего текстового уведомления в лотерейном мобильном приложении.</w:t>
      </w:r>
    </w:p>
    <w:bookmarkEnd w:id="86"/>
    <w:bookmarkStart w:name="z99" w:id="87"/>
    <w:p>
      <w:pPr>
        <w:spacing w:after="0"/>
        <w:ind w:left="0"/>
        <w:jc w:val="both"/>
      </w:pPr>
      <w:r>
        <w:rPr>
          <w:rFonts w:ascii="Times New Roman"/>
          <w:b w:val="false"/>
          <w:i w:val="false"/>
          <w:color w:val="000000"/>
          <w:sz w:val="28"/>
        </w:rPr>
        <w:t>
      35. Призовой фонд тиражной лотереи разыгрывается полностью в рамках тиража, к которому он относится, за исключением тиражной лотереи, использующей в условиях проведения принцип накопительного формирования призового фонда в течение нескольких тиражей (суперприз).</w:t>
      </w:r>
    </w:p>
    <w:bookmarkEnd w:id="87"/>
    <w:bookmarkStart w:name="z100" w:id="88"/>
    <w:p>
      <w:pPr>
        <w:spacing w:after="0"/>
        <w:ind w:left="0"/>
        <w:jc w:val="both"/>
      </w:pPr>
      <w:r>
        <w:rPr>
          <w:rFonts w:ascii="Times New Roman"/>
          <w:b w:val="false"/>
          <w:i w:val="false"/>
          <w:color w:val="000000"/>
          <w:sz w:val="28"/>
        </w:rPr>
        <w:t>
      36. Средства суперприза используются для выплаты выигрышей по тиражу (тиражам), если размер выплат по тиражу (тиражам) превысит размер сформированного в нем (них) призового фонда.</w:t>
      </w:r>
    </w:p>
    <w:bookmarkEnd w:id="88"/>
    <w:bookmarkStart w:name="z101" w:id="89"/>
    <w:p>
      <w:pPr>
        <w:spacing w:after="0"/>
        <w:ind w:left="0"/>
        <w:jc w:val="both"/>
      </w:pPr>
      <w:r>
        <w:rPr>
          <w:rFonts w:ascii="Times New Roman"/>
          <w:b w:val="false"/>
          <w:i w:val="false"/>
          <w:color w:val="000000"/>
          <w:sz w:val="28"/>
        </w:rPr>
        <w:t>
      37. При прекращении проведения определенной тиражной лотереи, ее призовой фонд разыгрывается полностью, включая суперприз на дату прекращения определенного лотерейного тиража.</w:t>
      </w:r>
    </w:p>
    <w:bookmarkEnd w:id="89"/>
    <w:bookmarkStart w:name="z102" w:id="90"/>
    <w:p>
      <w:pPr>
        <w:spacing w:after="0"/>
        <w:ind w:left="0"/>
        <w:jc w:val="left"/>
      </w:pPr>
      <w:r>
        <w:rPr>
          <w:rFonts w:ascii="Times New Roman"/>
          <w:b/>
          <w:i w:val="false"/>
          <w:color w:val="000000"/>
        </w:rPr>
        <w:t xml:space="preserve"> Глава 6. Порядок проведения экспертизы выигрышных лотерейных билетов, электронных лотерейных билетов</w:t>
      </w:r>
    </w:p>
    <w:bookmarkEnd w:id="90"/>
    <w:bookmarkStart w:name="z103" w:id="91"/>
    <w:p>
      <w:pPr>
        <w:spacing w:after="0"/>
        <w:ind w:left="0"/>
        <w:jc w:val="both"/>
      </w:pPr>
      <w:r>
        <w:rPr>
          <w:rFonts w:ascii="Times New Roman"/>
          <w:b w:val="false"/>
          <w:i w:val="false"/>
          <w:color w:val="000000"/>
          <w:sz w:val="28"/>
        </w:rPr>
        <w:t>
      38. Экспертиза выигрышных лотерейных билетов проводится оператором лотереи в случае превышения размера выигрыша лотерейного билета 6-кратного размера месячного расчетного показателя.</w:t>
      </w:r>
    </w:p>
    <w:bookmarkEnd w:id="91"/>
    <w:bookmarkStart w:name="z104" w:id="92"/>
    <w:p>
      <w:pPr>
        <w:spacing w:after="0"/>
        <w:ind w:left="0"/>
        <w:jc w:val="both"/>
      </w:pPr>
      <w:r>
        <w:rPr>
          <w:rFonts w:ascii="Times New Roman"/>
          <w:b w:val="false"/>
          <w:i w:val="false"/>
          <w:color w:val="000000"/>
          <w:sz w:val="28"/>
        </w:rPr>
        <w:t>
      Экспертиза выигрышных электронных лотерейных билетов проводится оператором лотереи в случае превышения размера выигрыша 190-кратного размера месячного расчетного показателя.</w:t>
      </w:r>
    </w:p>
    <w:bookmarkEnd w:id="92"/>
    <w:bookmarkStart w:name="z105" w:id="93"/>
    <w:p>
      <w:pPr>
        <w:spacing w:after="0"/>
        <w:ind w:left="0"/>
        <w:jc w:val="both"/>
      </w:pPr>
      <w:r>
        <w:rPr>
          <w:rFonts w:ascii="Times New Roman"/>
          <w:b w:val="false"/>
          <w:i w:val="false"/>
          <w:color w:val="000000"/>
          <w:sz w:val="28"/>
        </w:rPr>
        <w:t>
      39. Срок предоставления участником лотереи лотерейного билета, электронного лотерейного билета для проведения экспертизы оператору лотереи составляет 6 (шесть) месяцев со дня завершения тиража, в котором участник лотереи принимал участие.</w:t>
      </w:r>
    </w:p>
    <w:bookmarkEnd w:id="93"/>
    <w:bookmarkStart w:name="z106" w:id="94"/>
    <w:p>
      <w:pPr>
        <w:spacing w:after="0"/>
        <w:ind w:left="0"/>
        <w:jc w:val="both"/>
      </w:pPr>
      <w:r>
        <w:rPr>
          <w:rFonts w:ascii="Times New Roman"/>
          <w:b w:val="false"/>
          <w:i w:val="false"/>
          <w:color w:val="000000"/>
          <w:sz w:val="28"/>
        </w:rPr>
        <w:t>
      40. Экспертиза выигрышных лотерейных билетов проводится оператором лотереи на предмет целостности и отсутствия признаков фальсификации, а именно:</w:t>
      </w:r>
    </w:p>
    <w:bookmarkEnd w:id="94"/>
    <w:bookmarkStart w:name="z107" w:id="95"/>
    <w:p>
      <w:pPr>
        <w:spacing w:after="0"/>
        <w:ind w:left="0"/>
        <w:jc w:val="both"/>
      </w:pPr>
      <w:r>
        <w:rPr>
          <w:rFonts w:ascii="Times New Roman"/>
          <w:b w:val="false"/>
          <w:i w:val="false"/>
          <w:color w:val="000000"/>
          <w:sz w:val="28"/>
        </w:rPr>
        <w:t xml:space="preserve">
      1) игровые поля (стираемые покрытия, формы воздействия на стираемые поля лотерейного билета); </w:t>
      </w:r>
    </w:p>
    <w:bookmarkEnd w:id="95"/>
    <w:bookmarkStart w:name="z108" w:id="96"/>
    <w:p>
      <w:pPr>
        <w:spacing w:after="0"/>
        <w:ind w:left="0"/>
        <w:jc w:val="both"/>
      </w:pPr>
      <w:r>
        <w:rPr>
          <w:rFonts w:ascii="Times New Roman"/>
          <w:b w:val="false"/>
          <w:i w:val="false"/>
          <w:color w:val="000000"/>
          <w:sz w:val="28"/>
        </w:rPr>
        <w:t>
      2) подчистки;</w:t>
      </w:r>
    </w:p>
    <w:bookmarkEnd w:id="96"/>
    <w:bookmarkStart w:name="z109" w:id="97"/>
    <w:p>
      <w:pPr>
        <w:spacing w:after="0"/>
        <w:ind w:left="0"/>
        <w:jc w:val="both"/>
      </w:pPr>
      <w:r>
        <w:rPr>
          <w:rFonts w:ascii="Times New Roman"/>
          <w:b w:val="false"/>
          <w:i w:val="false"/>
          <w:color w:val="000000"/>
          <w:sz w:val="28"/>
        </w:rPr>
        <w:t>
      3) подрисовки;</w:t>
      </w:r>
    </w:p>
    <w:bookmarkEnd w:id="97"/>
    <w:bookmarkStart w:name="z110" w:id="98"/>
    <w:p>
      <w:pPr>
        <w:spacing w:after="0"/>
        <w:ind w:left="0"/>
        <w:jc w:val="both"/>
      </w:pPr>
      <w:r>
        <w:rPr>
          <w:rFonts w:ascii="Times New Roman"/>
          <w:b w:val="false"/>
          <w:i w:val="false"/>
          <w:color w:val="000000"/>
          <w:sz w:val="28"/>
        </w:rPr>
        <w:t>
      4) надколы;</w:t>
      </w:r>
    </w:p>
    <w:bookmarkEnd w:id="98"/>
    <w:bookmarkStart w:name="z111" w:id="99"/>
    <w:p>
      <w:pPr>
        <w:spacing w:after="0"/>
        <w:ind w:left="0"/>
        <w:jc w:val="both"/>
      </w:pPr>
      <w:r>
        <w:rPr>
          <w:rFonts w:ascii="Times New Roman"/>
          <w:b w:val="false"/>
          <w:i w:val="false"/>
          <w:color w:val="000000"/>
          <w:sz w:val="28"/>
        </w:rPr>
        <w:t>
      5) сколы;</w:t>
      </w:r>
    </w:p>
    <w:bookmarkEnd w:id="99"/>
    <w:bookmarkStart w:name="z112" w:id="100"/>
    <w:p>
      <w:pPr>
        <w:spacing w:after="0"/>
        <w:ind w:left="0"/>
        <w:jc w:val="both"/>
      </w:pPr>
      <w:r>
        <w:rPr>
          <w:rFonts w:ascii="Times New Roman"/>
          <w:b w:val="false"/>
          <w:i w:val="false"/>
          <w:color w:val="000000"/>
          <w:sz w:val="28"/>
        </w:rPr>
        <w:t>
      6) следы нагрева.</w:t>
      </w:r>
    </w:p>
    <w:bookmarkEnd w:id="100"/>
    <w:bookmarkStart w:name="z113" w:id="101"/>
    <w:p>
      <w:pPr>
        <w:spacing w:after="0"/>
        <w:ind w:left="0"/>
        <w:jc w:val="both"/>
      </w:pPr>
      <w:r>
        <w:rPr>
          <w:rFonts w:ascii="Times New Roman"/>
          <w:b w:val="false"/>
          <w:i w:val="false"/>
          <w:color w:val="000000"/>
          <w:sz w:val="28"/>
        </w:rPr>
        <w:t>
      Оператор лотереи осуществляет экспертизу выигрышных электронных лотерейных билетов на предмет наличия факта изменения цифровых элементов защиты электронных лотерейных билетов, принадлежности электронного лотерейного билета участнику лотереи, который является непосредственным пользователем официального интернет-ресурса оператора лотереи и (или) лотерейного мобильного приложения.</w:t>
      </w:r>
    </w:p>
    <w:bookmarkEnd w:id="101"/>
    <w:bookmarkStart w:name="z114" w:id="102"/>
    <w:p>
      <w:pPr>
        <w:spacing w:after="0"/>
        <w:ind w:left="0"/>
        <w:jc w:val="both"/>
      </w:pPr>
      <w:r>
        <w:rPr>
          <w:rFonts w:ascii="Times New Roman"/>
          <w:b w:val="false"/>
          <w:i w:val="false"/>
          <w:color w:val="000000"/>
          <w:sz w:val="28"/>
        </w:rPr>
        <w:t>
      41. Срок проведения экспертизы лотерейного билета, электронного лотерейного билета составляет 2 (два) рабочих дня после поступления лотерейного билета на экспертизу оператору лотереи.</w:t>
      </w:r>
    </w:p>
    <w:bookmarkEnd w:id="102"/>
    <w:bookmarkStart w:name="z115" w:id="103"/>
    <w:p>
      <w:pPr>
        <w:spacing w:after="0"/>
        <w:ind w:left="0"/>
        <w:jc w:val="both"/>
      </w:pPr>
      <w:r>
        <w:rPr>
          <w:rFonts w:ascii="Times New Roman"/>
          <w:b w:val="false"/>
          <w:i w:val="false"/>
          <w:color w:val="000000"/>
          <w:sz w:val="28"/>
        </w:rPr>
        <w:t>
      Моментом поступления лотерейного билета, электронного лотерейного билета на экспертизу оператору лотереи является его фактическая передача участником лотереи оператору лотереи.</w:t>
      </w:r>
    </w:p>
    <w:bookmarkEnd w:id="103"/>
    <w:bookmarkStart w:name="z116" w:id="104"/>
    <w:p>
      <w:pPr>
        <w:spacing w:after="0"/>
        <w:ind w:left="0"/>
        <w:jc w:val="left"/>
      </w:pPr>
      <w:r>
        <w:rPr>
          <w:rFonts w:ascii="Times New Roman"/>
          <w:b/>
          <w:i w:val="false"/>
          <w:color w:val="000000"/>
        </w:rPr>
        <w:t xml:space="preserve"> Глава 7. Порядок выплаты выигрышей участникам лотереи</w:t>
      </w:r>
    </w:p>
    <w:bookmarkEnd w:id="104"/>
    <w:bookmarkStart w:name="z117" w:id="105"/>
    <w:p>
      <w:pPr>
        <w:spacing w:after="0"/>
        <w:ind w:left="0"/>
        <w:jc w:val="both"/>
      </w:pPr>
      <w:r>
        <w:rPr>
          <w:rFonts w:ascii="Times New Roman"/>
          <w:b w:val="false"/>
          <w:i w:val="false"/>
          <w:color w:val="000000"/>
          <w:sz w:val="28"/>
        </w:rPr>
        <w:t>
      42. Выигрыши выплачиваются оператором лотереи или распространителем (агентом) лотерейных билетов, электронных лотерейных билетов согласно условиям каждой отдельно проведенной лотереи.</w:t>
      </w:r>
    </w:p>
    <w:bookmarkEnd w:id="105"/>
    <w:bookmarkStart w:name="z118" w:id="106"/>
    <w:p>
      <w:pPr>
        <w:spacing w:after="0"/>
        <w:ind w:left="0"/>
        <w:jc w:val="both"/>
      </w:pPr>
      <w:r>
        <w:rPr>
          <w:rFonts w:ascii="Times New Roman"/>
          <w:b w:val="false"/>
          <w:i w:val="false"/>
          <w:color w:val="000000"/>
          <w:sz w:val="28"/>
        </w:rPr>
        <w:t>
      43. Выигравший участник предоставляет оператору лотереи или распространителю (агент) лотерейных билетов:</w:t>
      </w:r>
    </w:p>
    <w:bookmarkEnd w:id="106"/>
    <w:bookmarkStart w:name="z119" w:id="107"/>
    <w:p>
      <w:pPr>
        <w:spacing w:after="0"/>
        <w:ind w:left="0"/>
        <w:jc w:val="both"/>
      </w:pPr>
      <w:r>
        <w:rPr>
          <w:rFonts w:ascii="Times New Roman"/>
          <w:b w:val="false"/>
          <w:i w:val="false"/>
          <w:color w:val="000000"/>
          <w:sz w:val="28"/>
        </w:rPr>
        <w:t>
      1) документ, удостоверяющий личность;</w:t>
      </w:r>
    </w:p>
    <w:bookmarkEnd w:id="107"/>
    <w:bookmarkStart w:name="z120" w:id="108"/>
    <w:p>
      <w:pPr>
        <w:spacing w:after="0"/>
        <w:ind w:left="0"/>
        <w:jc w:val="both"/>
      </w:pPr>
      <w:r>
        <w:rPr>
          <w:rFonts w:ascii="Times New Roman"/>
          <w:b w:val="false"/>
          <w:i w:val="false"/>
          <w:color w:val="000000"/>
          <w:sz w:val="28"/>
        </w:rPr>
        <w:t>
      2) выигрышный лотерейный билет.</w:t>
      </w:r>
    </w:p>
    <w:bookmarkEnd w:id="108"/>
    <w:bookmarkStart w:name="z121" w:id="109"/>
    <w:p>
      <w:pPr>
        <w:spacing w:after="0"/>
        <w:ind w:left="0"/>
        <w:jc w:val="both"/>
      </w:pPr>
      <w:r>
        <w:rPr>
          <w:rFonts w:ascii="Times New Roman"/>
          <w:b w:val="false"/>
          <w:i w:val="false"/>
          <w:color w:val="000000"/>
          <w:sz w:val="28"/>
        </w:rPr>
        <w:t>
      Выплата выигрышей осуществляется наличным и (или) безналичным расчетом в национальной валюте Республики Казахстан.</w:t>
      </w:r>
    </w:p>
    <w:bookmarkEnd w:id="109"/>
    <w:bookmarkStart w:name="z122" w:id="110"/>
    <w:p>
      <w:pPr>
        <w:spacing w:after="0"/>
        <w:ind w:left="0"/>
        <w:jc w:val="both"/>
      </w:pPr>
      <w:r>
        <w:rPr>
          <w:rFonts w:ascii="Times New Roman"/>
          <w:b w:val="false"/>
          <w:i w:val="false"/>
          <w:color w:val="000000"/>
          <w:sz w:val="28"/>
        </w:rPr>
        <w:t>
      44. Выплата выигрышей начинается не позднее чем в тридцатидневный срок после проведения соответствующего тиража и продолжается не менее чем шесть месяцев с момента опубликования результатов данного тиража (розыгрыша призового фонда). По истечении этого срока претензии по невостребованным выигрышам принимаются в порядке, предусмотренном условиями проведения лотереи.</w:t>
      </w:r>
    </w:p>
    <w:bookmarkEnd w:id="110"/>
    <w:bookmarkStart w:name="z123" w:id="111"/>
    <w:p>
      <w:pPr>
        <w:spacing w:after="0"/>
        <w:ind w:left="0"/>
        <w:jc w:val="both"/>
      </w:pPr>
      <w:r>
        <w:rPr>
          <w:rFonts w:ascii="Times New Roman"/>
          <w:b w:val="false"/>
          <w:i w:val="false"/>
          <w:color w:val="000000"/>
          <w:sz w:val="28"/>
        </w:rPr>
        <w:t>
      45. Выигрыши, не востребованные в установленный условиями проведения лотереи срок, хранятся оператором лотереи в течение трех лет с момента опубликования результатов соответствующего тиража (розыгрыша призового фонда), после чего зачисляются в доход бюджета государства в виде неналогового платежа.</w:t>
      </w:r>
    </w:p>
    <w:bookmarkEnd w:id="111"/>
    <w:bookmarkStart w:name="z124" w:id="112"/>
    <w:p>
      <w:pPr>
        <w:spacing w:after="0"/>
        <w:ind w:left="0"/>
        <w:jc w:val="both"/>
      </w:pPr>
      <w:r>
        <w:rPr>
          <w:rFonts w:ascii="Times New Roman"/>
          <w:b w:val="false"/>
          <w:i w:val="false"/>
          <w:color w:val="000000"/>
          <w:sz w:val="28"/>
        </w:rPr>
        <w:t>
      46. Выигравшему участнику выплата выигрыша до 6-кратного размера месячного расчетного показателя производится на банковскую карту или наличной оплатой в точках реализации билетов или посредством другой платежной системы, зарегистрированной на территории Республики Казахстан.</w:t>
      </w:r>
    </w:p>
    <w:bookmarkEnd w:id="112"/>
    <w:bookmarkStart w:name="z125" w:id="113"/>
    <w:p>
      <w:pPr>
        <w:spacing w:after="0"/>
        <w:ind w:left="0"/>
        <w:jc w:val="both"/>
      </w:pPr>
      <w:r>
        <w:rPr>
          <w:rFonts w:ascii="Times New Roman"/>
          <w:b w:val="false"/>
          <w:i w:val="false"/>
          <w:color w:val="000000"/>
          <w:sz w:val="28"/>
        </w:rPr>
        <w:t>
      47. Выигравший участник для получения выигрыша свыше 6-кратного размера месячного расчетного показателя обращается к оператору лотереи.</w:t>
      </w:r>
    </w:p>
    <w:bookmarkEnd w:id="113"/>
    <w:bookmarkStart w:name="z126" w:id="114"/>
    <w:p>
      <w:pPr>
        <w:spacing w:after="0"/>
        <w:ind w:left="0"/>
        <w:jc w:val="both"/>
      </w:pPr>
      <w:r>
        <w:rPr>
          <w:rFonts w:ascii="Times New Roman"/>
          <w:b w:val="false"/>
          <w:i w:val="false"/>
          <w:color w:val="000000"/>
          <w:sz w:val="28"/>
        </w:rPr>
        <w:t>
      48. Дата определения размера месячного расчетного показателя устанавливается на момент выплаты выигрыша участнику лотереи.</w:t>
      </w:r>
    </w:p>
    <w:bookmarkEnd w:id="114"/>
    <w:bookmarkStart w:name="z127" w:id="115"/>
    <w:p>
      <w:pPr>
        <w:spacing w:after="0"/>
        <w:ind w:left="0"/>
        <w:jc w:val="both"/>
      </w:pPr>
      <w:r>
        <w:rPr>
          <w:rFonts w:ascii="Times New Roman"/>
          <w:b w:val="false"/>
          <w:i w:val="false"/>
          <w:color w:val="000000"/>
          <w:sz w:val="28"/>
        </w:rPr>
        <w:t>
      49. Выигрыш свыше 6-кратного размера месячного расчетного показателя облагается индивидуальным подоходным налогом у источника выплаты.</w:t>
      </w:r>
    </w:p>
    <w:bookmarkEnd w:id="115"/>
    <w:bookmarkStart w:name="z128" w:id="116"/>
    <w:p>
      <w:pPr>
        <w:spacing w:after="0"/>
        <w:ind w:left="0"/>
        <w:jc w:val="both"/>
      </w:pPr>
      <w:r>
        <w:rPr>
          <w:rFonts w:ascii="Times New Roman"/>
          <w:b w:val="false"/>
          <w:i w:val="false"/>
          <w:color w:val="000000"/>
          <w:sz w:val="28"/>
        </w:rPr>
        <w:t>
      50. Оператор лотереи при приеме, учете, хранении и передаче информации посредством центра обработки лотерейной информации обеспечивает соблюдение законодательства Республики Казахстан по защите и нераспространению персональных данных, неразглашению коммерческой, налоговой и иной охраняемой законами Республики Казахстан тайны, а также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