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f59" w14:textId="58ae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 ноября 2016 года № 629 "Об утверждении требований, предъявляемые к аккредитационному органу и правил признания аккредитационных органов, в том числе зарубежных"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февраля 2023 года № 49. Зарегистрировано в Министерстве юстиции Республики Казахстан 14 февраля 2023 года № 31901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ноября 2016 года № 629 "Об утверждении требований, предъявляемые к аккредитационному органу и правил признания аккредитационных органов, в том числе зарубежных" (зарегистрирован в Реестре государственной регистрации нормативных правовых актов под № 14438)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требований,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образования, в том числе зарубежных";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предъявляемые к аккредитационному органу в сфере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признания аккредитационных органов в сфере высшего и послевузовского образования, в том числе зарубежных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предъявляемые к аккредитационному органу в сфере высшего и послевузовского образования";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признания аккредитационных органов в сфере высшего и послевузовского образования, в том числе зарубежных";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аккредитационному органу в сфере высшего и послевузовского образования,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Входить в реестры и (или) ассоциации аккредитационных органов государств – членов Организации экономического сотрудничества и развития (ОЭСР), в том числе в Европейский реестр обеспечения качества в высшем образовании (The European Quality Assurance Register), и (или) полное членство в двух и более ассоциациях (сетях) аккредитационных органов.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Обладать ресурсами, необходимыми для исполнения обязательств по аккредитации организаций в сфере высшего и послевузовского образования, образовательных программ (наличие информационной системы (сайта), где представлена необходимая информация по аккредитации для пользователей на трех языках (казахский, русский и английский); не менее 3 штатных работников на полную ставку, имеющих ученую степень доктора наук, кандидата наук и (или) степень доктора PhD; ежегодное повышение квалификации в области обеспечения качества).";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Иметь в информационной системе (сайте) аккредитационного органа и в Единой информационной системе образования опубликованную информацию (свидетельство об аккредитации, отчеты о внешнем аудите) об аккредитации организации в сфере высшего и послевузовского образования и (или) образовательной программы, в том числе решения о переносе и продлении сроков аккредитации принимаемые в период чрезвычайного положения природного, техногенного характера, ограничительных мероприятий, в том числе карантина на территории Республики Казахстан (не позднее тридцати рабочих дней со дня принятия решения), опубликованную ежегодную аналитическую информацию по основным результатам деятельности организации.";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аккредитационных органов, в том числе зарубежных,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признания аккредитационных органов в сфере высшего и послевузовского образования, в том числе зарубежных";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признанных аккредитационных органов в сфере высшего и послевузовского образования (далее – Реестр 1)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государств-членов ОЭСР;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аккредитованных организаций высшего и послевузовского образования (далее – Реестр 2) – перечень аккредитованных организаций высшего и послевузовского образования;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аккредитованных образовательных программ организаций высшего и послевузовского образования (далее – Реестр 3) – перечень аккредитованных образовательных программ (специальность) организаций высшего и послевузовского образования;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аккредитационный орган – юридическое лицо, которое проводит институциональную и (или) специализированную аккредитации организаций высшего и послевузовского образования на основе разработанных им стандартов (регламентов);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аккредитация организаций высшего и послевузовского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институциональная аккредитация – процесс оценивания качества организации высшего и послевузовского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аккредитация – оценка качества отдельных образовательных программ, реализуемых организацией высшего и послевузовского образования;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Аккредитационный орган в сфере высшего и послевузовского образования, в том числе зарубежный, в подтверждение его соответствия требованиям, предъявляемым к аккредитационному органу,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представляет для признания в уполномоченный орган следующие документы в бумажной и/или электронной формах: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Правилам;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документов. При представлении документов на иностранных языках требуется их нотариально заверенный перевод на казахский или русский языки;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включение аккредитационного органа в реестры и (или) ассоциации аккредитационных органов государств-членов ОЭСР, или ссылка на сайт, на котором представлен аккредитационный орган, включенный в Европейский реестр по обеспечению качества в высшем образовании (The European Quality Assurance Register), и (или) полное членство в двух и более ассоциациях (сетях) аккредитационных органов;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наличие имеющихся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экспертов, привлекаемых к процедуре аккредитации с содержанием информации о степени кандидата наук или доктора наук, доктора PhD или доктора по профилю, опыта работы в сфере институциональной и специализированной аккредитации либо по профилю подготовки специалистов аккредитуемой организации образования;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(регламенты) аккредитации аккредитационного органа, устанавливающие требования к процедуре аккредитации;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и (или) стратегия аккредитационного органа.";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продления срока признания аккредитационным органом за шестьдесят календарных дней до истечения срока признания в уполномоченный орган предоставляются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рассматриваются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 для продления сроков признания аккредитационного органа Совет принимает решение о продлении срока признания аккредитационного органа либо об отказе в продлении срока признания с предоставлением мотивированного ответа.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признания аккредитационного органа утверждается приказом уполномоченного органа сроком на пять лет.";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11-2 следующего содержания: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При выявлении несоответствия пунктам 1, 2, 3, 4, 5, 6 и 7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выдаются рекомендации по их устранению в произвольной форме.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рекомендаций аккредитационным органом составляет не более двух месяцев со дня его получения. На этот период приостанавливается срок рассмотрения заявления для продления сроков признания аккредитационного органа.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устранении несоответствия требованиям, указанным в рекомендациях, Совет принимает решение о продлении срока признания аккредитационного органа.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В случаях неполного устранения несоответствия требованиям, указанным в рекомендациях, предоставления информации позже срока, указанного в пункте 11-1 настоящих Правил, Совет принимает решение об отказе в продлении срока признания.";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Аккредитационный орган исключается из Реестра 1 в случаях: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о добровольном прекращении деятельности или ликвидации аккредитационного органа;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признания аккредитационного органа;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аккредитационного органа из реестров и (или) ассоциации аккредитационных органов ОЭСР, в том числе Европейского реестра обеспечения качества в высшем образовании (The European Quality Assurance Register), и (или) полного членства ассоциаций (сетей) аккредитационных органов;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решений Совета;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обнаружения недостоверных или искаженных данных, представленных в уполномоченный орган по результатам аккредитации организаций образования и образовательных программ, в ежегодном отчете о деятельности аккредитационного органа за прошедший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факта отсутствия или неэффективного функционирования в организации образования системы внутреннего обеспечения качества, приостановления и (или) лишения лицензии на ведение образовательной деятельности и (или) приложений к лицензии в двух и более организациях образования, аккредитованных аккредитационным органом;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установления фактов аффилированности аккредитационного агентства с аккредитованной организацией образования.";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аккредитационных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 Министерство науки 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 сфере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(местонахождение, БИН)</w:t>
      </w:r>
    </w:p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8"/>
    <w:p>
      <w:pPr>
        <w:spacing w:after="0"/>
        <w:ind w:left="0"/>
        <w:jc w:val="both"/>
      </w:pPr>
      <w:bookmarkStart w:name="z77" w:id="59"/>
      <w:r>
        <w:rPr>
          <w:rFonts w:ascii="Times New Roman"/>
          <w:b w:val="false"/>
          <w:i w:val="false"/>
          <w:color w:val="000000"/>
          <w:sz w:val="28"/>
        </w:rPr>
        <w:t>
      Прошу признать (подтвердить) в качестве аккредитационного органа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внести в Реестр 1 аккредитационных органов в сфере высшего и послевузовского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2022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аккредитационных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аккредитационных органов в сфере высшего и послевузовского образования (Реестр 1)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контакты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признании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признания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Полноправное членство в международных европейских сетях по обеспечению качества образования, с указанием начала срока вхождения /данные о включении в реестры и (или) ассоциации аккредитационных органов государств-членов ОЭСР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аккредитационных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высшего и послевузовского образования (Реестр 2)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аккредитованной организации высшего и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аккредитационных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образовательных программ организаций высшего и послевузовского образования (Реестр 3)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послевузовского образования, реквизиты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аккредитационных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</w:t>
            </w:r>
          </w:p>
        </w:tc>
      </w:tr>
    </w:tbl>
    <w:p>
      <w:pPr>
        <w:spacing w:after="0"/>
        <w:ind w:left="0"/>
        <w:jc w:val="both"/>
      </w:pPr>
      <w:bookmarkStart w:name="z92" w:id="63"/>
      <w:r>
        <w:rPr>
          <w:rFonts w:ascii="Times New Roman"/>
          <w:b w:val="false"/>
          <w:i w:val="false"/>
          <w:color w:val="000000"/>
          <w:sz w:val="28"/>
        </w:rPr>
        <w:t>
      *Отчет о деятельности за период 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аккредитационного органа)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аккредитационного органа, местонахождение, юридический адрес, структура и штат сотрудников.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аккредитованной организации высшего и послевузовского образования, аккредитованных образовательных программ, сроки проведения аккредитации, соответствие стандартам (регламентам) аккредитации, рекомендации.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интернет-ресурс аккредитационного органа, где представлены отчеты о внешнем аудите организаций высшего и послевузовского образования или их образовательных программ.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для анализа выполнения аккредитационным органом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ежегодно представляется аккредитационным органом в срок до 15 июля года, следующего за отчетным, в уполномоченный орган и заслушивается на заседании Совета.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один раз в пять лет проводит внешнюю оценку результатов деятельности аккредитационного органа.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