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3f67f" w14:textId="963f6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финансов Республики Казахстан от 7 сентября 2010 года № 444 "Об утверждении учетной политики"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финансов Республики Казахстан от 16 февраля 2023 года № 176. Зарегистрирован в Министерстве юстиции Республики Казахстан 21 февраля 2023 года № 31948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7 сентября 2010 года № 444 "Об утверждении учетной политики" (зарегистрирован в Реестре государственной регистрации нормативных правовых актов под № 6505)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Учетной политике, утвержденной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Составление и представление финансовой отчетности государственными учреждениями осуществляется в соответствии с формами и Правилами составления и представления финансовой отчетности,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 августа 2017 года № 468 "Об утверждении форм и правил составления и представления финансовой отчетности" (зарегистрирован в Реестре государственной регистрации нормативных правовых актов под № 15594).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Составление и представление консолидированной финансовой отчетности администраторами бюджетных программ и уполномоченным органом по исполнению бюджета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составления консолидированной финансовой отчетности администраторами бюджетных программ и местными уполномоченными органами по исполнению бюджета, утвержденными приказом Министра финансов Республики Казахстан от 6 декабря 2016 года № 640 "Об утверждении Правил составления консолидированной финансовой отчетности администраторами бюджетных программ и местными уполномоченными органами по исполнению бюджета" (зарегистрирован в Реестре государственной регистрации нормативных правовых актов под № 14624).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Составление и представление финансовой отчетности о состоянии задолженности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составления и представления финансовой отчетности о состоянии задолженности, утвержденными приказом Заместителя Премьер-Министра–Министра финансов Республики Казахстан от 31 марта 2022 года № 344 "Об утверждении Правил составления и представления финансовой отчетности о состоянии задолженности" (зарегистрирован в Реестре государственной регистрации нормативных правовых актов под № 27339).";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В последующем администратор бюджетных программ учитывает: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финансовые инвестиции, учитываемые по справедливой стоимости с признанием на финансовый результат;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финансовые инвестиции, имеющиеся в наличии для продажи – по справедливой стоимости с признанием на чистые активы/капитал;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финансовые инвестиции, удерживаемые до погашения – по амортизированной стоимости с применением метода эффективной ставки процента;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финансовые инвестиции в субъекты квазигосударственного сектора – по фактически понесенным затратам (себестоимости);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займы, предоставленные по бюджетному кредитованию – по себестоимости;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финансовые инвестиции в ассоциированные организации – по методу долевого участия.".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методологии бухгалтерского учета, аудита и оценки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Заместитель Премьер-Министра -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финансов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