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c12" w14:textId="136b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марта 2023 года № 278. Зарегистрирован в Министерстве юстиции Республики Казахстан 15 марта 2023 года № 32068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с 1 апреля 2023 года и подлежит официальному опубликованию.</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-Министр финансов</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2023 года № 278</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внести следующие изменения:</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"26. При выписке исправленного ЭСФ аннулируются ЭСФ, к которым выписывается исправленный ЭСФ и все дополнительные ЭСФ, выписанные к аннулируемому ЭСФ.</w:t>
      </w:r>
    </w:p>
    <w:bookmarkEnd w:id="10"/>
    <w:bookmarkStart w:name="z18" w:id="11"/>
    <w:p>
      <w:pPr>
        <w:spacing w:after="0"/>
        <w:ind w:left="0"/>
        <w:jc w:val="both"/>
      </w:pPr>
      <w:r>
        <w:rPr>
          <w:rFonts w:ascii="Times New Roman"/>
          <w:b w:val="false"/>
          <w:i w:val="false"/>
          <w:color w:val="000000"/>
          <w:sz w:val="28"/>
        </w:rPr>
        <w:t>
      Аннулирование ЭСФ в связи с отклонением СНТ, на основе которой выписан данный ЭСФ, производится по истечении 3 (трех) рабочих дней после даты отклонения СНТ.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"27. В случае, если к ранее выписанному ЭСФ имеется дополнительный ЭСФ, то при выписке исправленного ЭСФ в строках 4.1, 4.2 и 4.3 указываются дата выписки, регистрационный номер и номер учетной системы ЭСФ, к которому выписывается исправленный ЭСФ.</w:t>
      </w:r>
    </w:p>
    <w:bookmarkEnd w:id="12"/>
    <w:bookmarkStart w:name="z21" w:id="13"/>
    <w:p>
      <w:pPr>
        <w:spacing w:after="0"/>
        <w:ind w:left="0"/>
        <w:jc w:val="both"/>
      </w:pPr>
      <w:r>
        <w:rPr>
          <w:rFonts w:ascii="Times New Roman"/>
          <w:b w:val="false"/>
          <w:i w:val="false"/>
          <w:color w:val="000000"/>
          <w:sz w:val="28"/>
        </w:rPr>
        <w:t>
      При этом для восстановления ранее выписанного и аннулированного дополнительного ЭСФ необходимо выписать дополнительный ЭСФ к исправленному ЭСФ в течение семи календарных дней с даты выписки исправленного ЭСФ.</w:t>
      </w:r>
    </w:p>
    <w:bookmarkEnd w:id="13"/>
    <w:bookmarkStart w:name="z22" w:id="14"/>
    <w:p>
      <w:pPr>
        <w:spacing w:after="0"/>
        <w:ind w:left="0"/>
        <w:jc w:val="both"/>
      </w:pPr>
      <w:r>
        <w:rPr>
          <w:rFonts w:ascii="Times New Roman"/>
          <w:b w:val="false"/>
          <w:i w:val="false"/>
          <w:color w:val="000000"/>
          <w:sz w:val="28"/>
        </w:rPr>
        <w:t>
      При отклонении СНТ получателем выписка исправленного ЭСФ на основе СНТ осуществляется не позднее 3 (трех) рабочих дней после даты отклонения СНТ.".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"73-1. При заполнении раздела G "Данные по товарам, работам, услугам", данные по товарам, отражаемые в СНТ и ЭСФ, при выписке ЭСФ на основе СНТ идентичны, за исключением стоимостных показателей товара, а также данных по товарам с изменением качественных и количественных характеристик.";</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75-1</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"75-1. При заполнении раздела H "Данные по товарам, работам, услугам участников совместной деятельности", данные по товарам, отражаемые в СНТ и ЭСФ, при выписке ЭСФ на основе СНТ идентичны, за исключением стоимостных показателей товара, а также данных по товарам с изменением качественных и количественных характеристик.".</w:t>
      </w:r>
    </w:p>
    <w:bookmarkEnd w:id="16"/>
    <w:bookmarkStart w:name="z27"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 (зарегистрирован в Реестре государственной регистрации нормативных правовых актов под № 18603) внести следующее изменение: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9"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 внести следующее изменения: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31" w:id="19"/>
    <w:p>
      <w:pPr>
        <w:spacing w:after="0"/>
        <w:ind w:left="0"/>
        <w:jc w:val="both"/>
      </w:pPr>
      <w:r>
        <w:rPr>
          <w:rFonts w:ascii="Times New Roman"/>
          <w:b w:val="false"/>
          <w:i w:val="false"/>
          <w:color w:val="000000"/>
          <w:sz w:val="28"/>
        </w:rPr>
        <w:t xml:space="preserve">
      Правила оформления сопроводительных накладных на товары и их документооборот,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2019 года № 384</w:t>
            </w:r>
          </w:p>
        </w:tc>
      </w:tr>
    </w:tbl>
    <w:bookmarkStart w:name="z34" w:id="20"/>
    <w:p>
      <w:pPr>
        <w:spacing w:after="0"/>
        <w:ind w:left="0"/>
        <w:jc w:val="left"/>
      </w:pPr>
      <w:r>
        <w:rPr>
          <w:rFonts w:ascii="Times New Roman"/>
          <w:b/>
          <w:i w:val="false"/>
          <w:color w:val="000000"/>
        </w:rPr>
        <w:t xml:space="preserve"> 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(далее – Перечень)</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ввода в модуль "Виртуальный склад"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 — — арманьяк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 — в сосудах емкостью 2 литра или менее:</w:t>
            </w:r>
          </w:p>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 — — хересный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w:t>
            </w:r>
          </w:p>
          <w:p>
            <w:pPr>
              <w:spacing w:after="20"/>
              <w:ind w:left="20"/>
              <w:jc w:val="both"/>
            </w:pPr>
            <w:r>
              <w:rPr>
                <w:rFonts w:ascii="Times New Roman"/>
                <w:b w:val="false"/>
                <w:i w:val="false"/>
                <w:color w:val="000000"/>
                <w:sz w:val="20"/>
              </w:rPr>
              <w:t>
— — — дистилляты необработанные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арманьяк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хересный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"Бурбон",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"Бурбон",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односолодовое:</w:t>
            </w:r>
          </w:p>
          <w:p>
            <w:pPr>
              <w:spacing w:after="20"/>
              <w:ind w:left="20"/>
              <w:jc w:val="both"/>
            </w:pPr>
            <w:r>
              <w:rPr>
                <w:rFonts w:ascii="Times New Roman"/>
                <w:b w:val="false"/>
                <w:i w:val="false"/>
                <w:color w:val="000000"/>
                <w:sz w:val="20"/>
              </w:rPr>
              <w:t>
— — — — в сосудах емкостью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односолодовое:</w:t>
            </w:r>
          </w:p>
          <w:p>
            <w:pPr>
              <w:spacing w:after="20"/>
              <w:ind w:left="20"/>
              <w:jc w:val="both"/>
            </w:pPr>
            <w:r>
              <w:rPr>
                <w:rFonts w:ascii="Times New Roman"/>
                <w:b w:val="false"/>
                <w:i w:val="false"/>
                <w:color w:val="000000"/>
                <w:sz w:val="20"/>
              </w:rPr>
              <w:t>
— — — — в сосудах емкостью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солодовое купажированное, в сосудах емкостью:</w:t>
            </w:r>
          </w:p>
          <w:p>
            <w:pPr>
              <w:spacing w:after="20"/>
              <w:ind w:left="20"/>
              <w:jc w:val="both"/>
            </w:pPr>
            <w:r>
              <w:rPr>
                <w:rFonts w:ascii="Times New Roman"/>
                <w:b w:val="false"/>
                <w:i w:val="false"/>
                <w:color w:val="000000"/>
                <w:sz w:val="20"/>
              </w:rPr>
              <w:t>
—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солодовое купажированное, в сосудах емкостью:</w:t>
            </w:r>
          </w:p>
          <w:p>
            <w:pPr>
              <w:spacing w:after="20"/>
              <w:ind w:left="20"/>
              <w:jc w:val="both"/>
            </w:pPr>
            <w:r>
              <w:rPr>
                <w:rFonts w:ascii="Times New Roman"/>
                <w:b w:val="false"/>
                <w:i w:val="false"/>
                <w:color w:val="000000"/>
                <w:sz w:val="20"/>
              </w:rPr>
              <w:t>
—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однозерновое и купажированное зерновое, в сосудах емкостью:</w:t>
            </w:r>
          </w:p>
          <w:p>
            <w:pPr>
              <w:spacing w:after="20"/>
              <w:ind w:left="20"/>
              <w:jc w:val="both"/>
            </w:pPr>
            <w:r>
              <w:rPr>
                <w:rFonts w:ascii="Times New Roman"/>
                <w:b w:val="false"/>
                <w:i w:val="false"/>
                <w:color w:val="000000"/>
                <w:sz w:val="20"/>
              </w:rPr>
              <w:t>
—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однозерновое и купажированное зерновое, в сосудах емкостью:</w:t>
            </w:r>
          </w:p>
          <w:p>
            <w:pPr>
              <w:spacing w:after="20"/>
              <w:ind w:left="20"/>
              <w:jc w:val="both"/>
            </w:pPr>
            <w:r>
              <w:rPr>
                <w:rFonts w:ascii="Times New Roman"/>
                <w:b w:val="false"/>
                <w:i w:val="false"/>
                <w:color w:val="000000"/>
                <w:sz w:val="20"/>
              </w:rPr>
              <w:t>
—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купажированное прочее, в сосудах емкостью:</w:t>
            </w:r>
          </w:p>
          <w:p>
            <w:pPr>
              <w:spacing w:after="20"/>
              <w:ind w:left="20"/>
              <w:jc w:val="both"/>
            </w:pPr>
            <w:r>
              <w:rPr>
                <w:rFonts w:ascii="Times New Roman"/>
                <w:b w:val="false"/>
                <w:i w:val="false"/>
                <w:color w:val="000000"/>
                <w:sz w:val="20"/>
              </w:rPr>
              <w:t>
—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виски шотландское: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виски купажированное прочее, в сосудах емкостью:</w:t>
            </w:r>
          </w:p>
          <w:p>
            <w:pPr>
              <w:spacing w:after="20"/>
              <w:ind w:left="20"/>
              <w:jc w:val="both"/>
            </w:pPr>
            <w:r>
              <w:rPr>
                <w:rFonts w:ascii="Times New Roman"/>
                <w:b w:val="false"/>
                <w:i w:val="false"/>
                <w:color w:val="000000"/>
                <w:sz w:val="20"/>
              </w:rPr>
              <w:t>
—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 в сосудах емкостью:</w:t>
            </w:r>
          </w:p>
          <w:p>
            <w:pPr>
              <w:spacing w:after="20"/>
              <w:ind w:left="20"/>
              <w:jc w:val="both"/>
            </w:pPr>
            <w:r>
              <w:rPr>
                <w:rFonts w:ascii="Times New Roman"/>
                <w:b w:val="false"/>
                <w:i w:val="false"/>
                <w:color w:val="000000"/>
                <w:sz w:val="20"/>
              </w:rPr>
              <w:t>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стоимостью более 7,9 евро за 1 литр чистого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w:t>
            </w:r>
          </w:p>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джин и можжевеловая настойка: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джин,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джин и можжевеловая настойка: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джин,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джин и можжевеловая настойка: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можжевеловая настойка,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джин и можжевеловая настойка: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 — можжевеловая настойка,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концентрацией спирта 45,4 объемных процентов или менее,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концентрацией спирта 45,4 объемных процентов или менее,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концентрацией спирта более 45,4 объемных процентов,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концентрацией спирта более 45,4 объемных процентов,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ликеры:</w:t>
            </w:r>
          </w:p>
          <w:p>
            <w:pPr>
              <w:spacing w:after="20"/>
              <w:ind w:left="20"/>
              <w:jc w:val="both"/>
            </w:pPr>
            <w:r>
              <w:rPr>
                <w:rFonts w:ascii="Times New Roman"/>
                <w:b w:val="false"/>
                <w:i w:val="false"/>
                <w:color w:val="000000"/>
                <w:sz w:val="20"/>
              </w:rPr>
              <w:t>
— — в сосудах емкостью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ликеры:</w:t>
            </w:r>
          </w:p>
          <w:p>
            <w:pPr>
              <w:spacing w:after="20"/>
              <w:ind w:left="20"/>
              <w:jc w:val="both"/>
            </w:pPr>
            <w:r>
              <w:rPr>
                <w:rFonts w:ascii="Times New Roman"/>
                <w:b w:val="false"/>
                <w:i w:val="false"/>
                <w:color w:val="000000"/>
                <w:sz w:val="20"/>
              </w:rPr>
              <w:t>
— — в сосудах емкостью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аррак,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аррак,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сливовая, грушевая или вишневая спиртовая настойка (исключая ликеры),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сливовая, грушевая или вишневая спиртовая настойка (исключая ликеры),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 — — — узо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перегнанные из фруктов:</w:t>
            </w:r>
          </w:p>
          <w:p>
            <w:pPr>
              <w:spacing w:after="20"/>
              <w:ind w:left="20"/>
              <w:jc w:val="both"/>
            </w:pPr>
            <w:r>
              <w:rPr>
                <w:rFonts w:ascii="Times New Roman"/>
                <w:b w:val="false"/>
                <w:i w:val="false"/>
                <w:color w:val="000000"/>
                <w:sz w:val="20"/>
              </w:rPr>
              <w:t>
— — — — — — — кальвадос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 —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перегнанные из фруктов:</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спиртные напитки прочие:</w:t>
            </w:r>
          </w:p>
          <w:p>
            <w:pPr>
              <w:spacing w:after="20"/>
              <w:ind w:left="20"/>
              <w:jc w:val="both"/>
            </w:pPr>
            <w:r>
              <w:rPr>
                <w:rFonts w:ascii="Times New Roman"/>
                <w:b w:val="false"/>
                <w:i w:val="false"/>
                <w:color w:val="000000"/>
                <w:sz w:val="20"/>
              </w:rPr>
              <w:t>
— — — — — — с фактической концентрацией спирта не более 7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1"/>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спиртные напитки прочие:</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2"/>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спиртовые настойки (исключая ликеры):</w:t>
            </w:r>
          </w:p>
          <w:p>
            <w:pPr>
              <w:spacing w:after="20"/>
              <w:ind w:left="20"/>
              <w:jc w:val="both"/>
            </w:pPr>
            <w:r>
              <w:rPr>
                <w:rFonts w:ascii="Times New Roman"/>
                <w:b w:val="false"/>
                <w:i w:val="false"/>
                <w:color w:val="000000"/>
                <w:sz w:val="20"/>
              </w:rPr>
              <w:t>
— — — — — перегнанные из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спиртовые настойки (исключая ликеры):</w:t>
            </w:r>
          </w:p>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4"/>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мескаль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5"/>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6"/>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спиртовые настойки (исключая ликеры):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7"/>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спиртные напитки прочие:</w:t>
            </w:r>
          </w:p>
          <w:p>
            <w:pPr>
              <w:spacing w:after="20"/>
              <w:ind w:left="20"/>
              <w:jc w:val="both"/>
            </w:pPr>
            <w:r>
              <w:rPr>
                <w:rFonts w:ascii="Times New Roman"/>
                <w:b w:val="false"/>
                <w:i w:val="false"/>
                <w:color w:val="000000"/>
                <w:sz w:val="20"/>
              </w:rPr>
              <w:t>
— — — — — с фактической концентрацией спирта не более 7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8"/>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спиртовые настойки прочие и спиртные напитки прочие,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спиртные напитки прочие:</w:t>
            </w:r>
          </w:p>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9"/>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 этиловый неденатурированный с концентрацией спирта менее 80 объемных процентов, в сосудах емкостью:</w:t>
            </w:r>
          </w:p>
          <w:p>
            <w:pPr>
              <w:spacing w:after="20"/>
              <w:ind w:left="20"/>
              <w:jc w:val="both"/>
            </w:pPr>
            <w:r>
              <w:rPr>
                <w:rFonts w:ascii="Times New Roman"/>
                <w:b w:val="false"/>
                <w:i w:val="false"/>
                <w:color w:val="000000"/>
                <w:sz w:val="20"/>
              </w:rPr>
              <w:t>
— — — 2 литра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0"/>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спирт этиловый неденатурированный с концентрацией спирта менее 80 объемных процентов, в сосудах емкостью:</w:t>
            </w:r>
          </w:p>
          <w:p>
            <w:pPr>
              <w:spacing w:after="20"/>
              <w:ind w:left="20"/>
              <w:jc w:val="both"/>
            </w:pPr>
            <w:r>
              <w:rPr>
                <w:rFonts w:ascii="Times New Roman"/>
                <w:b w:val="false"/>
                <w:i w:val="false"/>
                <w:color w:val="000000"/>
                <w:sz w:val="20"/>
              </w:rPr>
              <w:t>
— — — более 2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 — — шампанское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 — — Асти спуманте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 фактической концентрацией спирта не менее 8,5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с фактической концентрацией спирта не менее 8,5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 сортовые вина:</w:t>
            </w:r>
          </w:p>
          <w:p>
            <w:pPr>
              <w:spacing w:after="20"/>
              <w:ind w:left="20"/>
              <w:jc w:val="both"/>
            </w:pPr>
            <w:r>
              <w:rPr>
                <w:rFonts w:ascii="Times New Roman"/>
                <w:b w:val="false"/>
                <w:i w:val="false"/>
                <w:color w:val="000000"/>
                <w:sz w:val="20"/>
              </w:rPr>
              <w:t>
— — — с фактической концентрацией спирта не менее 8,5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 сортовые вина:</w:t>
            </w:r>
          </w:p>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 фактической концентрацией спирта не менее 8,5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вина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p>
            <w:pPr>
              <w:spacing w:after="20"/>
              <w:ind w:left="20"/>
              <w:jc w:val="both"/>
            </w:pPr>
            <w:r>
              <w:rPr>
                <w:rFonts w:ascii="Times New Roman"/>
                <w:b w:val="false"/>
                <w:i w:val="false"/>
                <w:color w:val="000000"/>
                <w:sz w:val="20"/>
              </w:rPr>
              <w:t>
— — — — с защищенным наименованием по происхождению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p>
            <w:pPr>
              <w:spacing w:after="20"/>
              <w:ind w:left="20"/>
              <w:jc w:val="both"/>
            </w:pPr>
            <w:r>
              <w:rPr>
                <w:rFonts w:ascii="Times New Roman"/>
                <w:b w:val="false"/>
                <w:i w:val="false"/>
                <w:color w:val="000000"/>
                <w:sz w:val="20"/>
              </w:rPr>
              <w:t>
— — — — с защищенным географическим указанием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p>
            <w:pPr>
              <w:spacing w:after="20"/>
              <w:ind w:left="20"/>
              <w:jc w:val="both"/>
            </w:pPr>
            <w:r>
              <w:rPr>
                <w:rFonts w:ascii="Times New Roman"/>
                <w:b w:val="false"/>
                <w:i w:val="false"/>
                <w:color w:val="000000"/>
                <w:sz w:val="20"/>
              </w:rPr>
              <w:t>
— — — — прочие сортовые 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Эльзас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Мозель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Пфальц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Рейнхессен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Токай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Лацио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0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Трентино, Альто-Адидже и Фриули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Виньо 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0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1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Валенсия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1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1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Вале-дю-Рон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1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1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Пьемонт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1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2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Трентино и Альто-Адидже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2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2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Дао, Беррада и Дуро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Наварра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2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2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2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Вальдепениас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2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2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2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3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3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3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3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3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мадера и мускатель Сетюбал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3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3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3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Самос (Samos) и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3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4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4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 — — — — с фактической концентрацией спирта более 22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4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4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4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4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4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4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4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4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Токай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5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5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5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5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5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5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5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Вале-дю-Рон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5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5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Валь де Луар (Долина Луары)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6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6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6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6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6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6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6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6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мадера и мускатель Сетюбал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6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6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7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Самос (Samos) и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7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7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7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7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 — — — — с фактической концентрацией спирта более 22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7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7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7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7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17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белые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8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в сосудах емкостью более 2 литров, но не более 10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18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8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Токай:</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8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Токай:</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8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Бордо:</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8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Бордо:</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8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Бургундия:</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8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Бургундия:</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8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Валь де Луар (Долина Луары):</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8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Валь де Луар (Долина Луары):</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9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9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9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Бордо:</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9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Бордо:</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9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Бургундия:</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9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Бургундия:</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9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Божоле:</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9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Божоле:</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9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Вале-дю-Рон:</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9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Вале-дю-Рон:</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0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Лангедок-Руссильон:</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0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Лангедок-Руссильон:</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0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Валь де Луар (Долина Луары):</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20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Валь де Луар (Долина Луары):</w:t>
            </w:r>
          </w:p>
          <w:p>
            <w:pPr>
              <w:spacing w:after="20"/>
              <w:ind w:left="20"/>
              <w:jc w:val="both"/>
            </w:pPr>
            <w:r>
              <w:rPr>
                <w:rFonts w:ascii="Times New Roman"/>
                <w:b w:val="false"/>
                <w:i w:val="false"/>
                <w:color w:val="000000"/>
                <w:sz w:val="20"/>
              </w:rPr>
              <w:t>
—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0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0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0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0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0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0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1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1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1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1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1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21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белые: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1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21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не более 15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1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мадера и мускатель Сетюбал (Setubal muscatel):</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21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мадера и мускатель Сетюбал (Setubal muscatel):</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22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херес:</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22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херес:</w:t>
            </w:r>
          </w:p>
          <w:p>
            <w:pPr>
              <w:spacing w:after="20"/>
              <w:ind w:left="20"/>
              <w:jc w:val="both"/>
            </w:pPr>
            <w:r>
              <w:rPr>
                <w:rFonts w:ascii="Times New Roman"/>
                <w:b w:val="false"/>
                <w:i w:val="false"/>
                <w:color w:val="000000"/>
                <w:sz w:val="20"/>
              </w:rPr>
              <w:t>
—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22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марсала:</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22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марсала:</w:t>
            </w:r>
          </w:p>
          <w:p>
            <w:pPr>
              <w:spacing w:after="20"/>
              <w:ind w:left="20"/>
              <w:jc w:val="both"/>
            </w:pPr>
            <w:r>
              <w:rPr>
                <w:rFonts w:ascii="Times New Roman"/>
                <w:b w:val="false"/>
                <w:i w:val="false"/>
                <w:color w:val="000000"/>
                <w:sz w:val="20"/>
              </w:rPr>
              <w:t>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22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Самос (Samos) и Мускат де Лемнос (Muscat de Lemnos):</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2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Самос (Samos) и Мускат де Лемнос (Muscat de Lemnos):</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22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портвейн:</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22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портвейн:</w:t>
            </w:r>
          </w:p>
          <w:p>
            <w:pPr>
              <w:spacing w:after="20"/>
              <w:ind w:left="20"/>
              <w:jc w:val="both"/>
            </w:pPr>
            <w:r>
              <w:rPr>
                <w:rFonts w:ascii="Times New Roman"/>
                <w:b w:val="false"/>
                <w:i w:val="false"/>
                <w:color w:val="000000"/>
                <w:sz w:val="20"/>
              </w:rPr>
              <w:t>
—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22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22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23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23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15 объемных процентов, но не более 22 объемных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3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22 объемных процентов:</w:t>
            </w:r>
          </w:p>
          <w:p>
            <w:pPr>
              <w:spacing w:after="20"/>
              <w:ind w:left="20"/>
              <w:jc w:val="both"/>
            </w:pPr>
            <w:r>
              <w:rPr>
                <w:rFonts w:ascii="Times New Roman"/>
                <w:b w:val="false"/>
                <w:i w:val="false"/>
                <w:color w:val="000000"/>
                <w:sz w:val="20"/>
              </w:rPr>
              <w:t>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23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произведенные в Европейском союзе: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с фактической концентрацией спирта более 22 объемных процентов:</w:t>
            </w:r>
          </w:p>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23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3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23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23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вина с защищенным наименованием по происхождению (Protected Designation of Origin, PDO) или с защищенным географическим указанием (Protected Geographical Indication, PGI):</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23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3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24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241"/>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 сортовые вина: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242"/>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243"/>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белые: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244"/>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в таре вместимостью 227 литров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45"/>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вина прочие; виноградное сусло, брожение которого было предотвращено или приостановлено путем добавления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246"/>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прочее сусло виноградное:</w:t>
            </w:r>
          </w:p>
          <w:p>
            <w:pPr>
              <w:spacing w:after="20"/>
              <w:ind w:left="20"/>
              <w:jc w:val="both"/>
            </w:pPr>
            <w:r>
              <w:rPr>
                <w:rFonts w:ascii="Times New Roman"/>
                <w:b w:val="false"/>
                <w:i w:val="false"/>
                <w:color w:val="000000"/>
                <w:sz w:val="20"/>
              </w:rPr>
              <w:t>
— — в процессе брожения или с брожением, приостановленным способом, отличным от добавления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247"/>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прочее сусло виноградное: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плотностью 1,33 г/см3 или менее при температуре 20 °C и с фактической концентрацией спирта не более 1 объемных процентов:</w:t>
            </w:r>
          </w:p>
          <w:p>
            <w:pPr>
              <w:spacing w:after="20"/>
              <w:ind w:left="20"/>
              <w:jc w:val="both"/>
            </w:pPr>
            <w:r>
              <w:rPr>
                <w:rFonts w:ascii="Times New Roman"/>
                <w:b w:val="false"/>
                <w:i w:val="false"/>
                <w:color w:val="000000"/>
                <w:sz w:val="20"/>
              </w:rPr>
              <w:t>
— — — — концентрированное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248"/>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прочее сусло виноградное: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плотностью 1,33 г/см3 или менее при температуре 20 °C и с фактической концентрацией спирта не более 1 объемных процентов:</w:t>
            </w:r>
          </w:p>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249"/>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прочее сусло виноградное: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 — — — концентрированное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250"/>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прочее сусло виноградное: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251"/>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1"/>
          <w:p>
            <w:pPr>
              <w:spacing w:after="20"/>
              <w:ind w:left="20"/>
              <w:jc w:val="both"/>
            </w:pPr>
            <w:r>
              <w:rPr>
                <w:rFonts w:ascii="Times New Roman"/>
                <w:b w:val="false"/>
                <w:i w:val="false"/>
                <w:color w:val="000000"/>
                <w:sz w:val="20"/>
              </w:rPr>
              <w:t>
— пикет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252"/>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игристые:</w:t>
            </w:r>
          </w:p>
          <w:p>
            <w:pPr>
              <w:spacing w:after="20"/>
              <w:ind w:left="20"/>
              <w:jc w:val="both"/>
            </w:pPr>
            <w:r>
              <w:rPr>
                <w:rFonts w:ascii="Times New Roman"/>
                <w:b w:val="false"/>
                <w:i w:val="false"/>
                <w:color w:val="000000"/>
                <w:sz w:val="20"/>
              </w:rPr>
              <w:t>
— — — сидр и грушевый сидр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253"/>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 фактической концентрацией спирта не более 7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254"/>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игристые: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55"/>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неигристые,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 — — — сидр и грушевый сидр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256"/>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неигристые,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2 литра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257"/>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неигристые,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 — — — сидр и грушевый сидр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258"/>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неигристые,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с фактической концентрацией спирта не более 7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259"/>
          <w:p>
            <w:pPr>
              <w:spacing w:after="20"/>
              <w:ind w:left="20"/>
              <w:jc w:val="both"/>
            </w:pPr>
            <w:r>
              <w:rPr>
                <w:rFonts w:ascii="Times New Roman"/>
                <w:b w:val="false"/>
                <w:i w:val="false"/>
                <w:color w:val="000000"/>
                <w:sz w:val="20"/>
              </w:rPr>
              <w:t>
Напитки прочие сброженные (например, сидр,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неигристые, в сосудах емкостью: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 более 2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260"/>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в сосудах емкостью 2 литра или менее:</w:t>
            </w:r>
          </w:p>
          <w:p>
            <w:pPr>
              <w:spacing w:after="20"/>
              <w:ind w:left="20"/>
              <w:jc w:val="both"/>
            </w:pPr>
            <w:r>
              <w:rPr>
                <w:rFonts w:ascii="Times New Roman"/>
                <w:b w:val="false"/>
                <w:i w:val="false"/>
                <w:color w:val="000000"/>
                <w:sz w:val="20"/>
              </w:rPr>
              <w:t>
— — с фактической концентрацией спирта 18 объемных процентов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261"/>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в сосудах емкостью 2 литра или менее:</w:t>
            </w:r>
          </w:p>
          <w:p>
            <w:pPr>
              <w:spacing w:after="20"/>
              <w:ind w:left="20"/>
              <w:jc w:val="both"/>
            </w:pPr>
            <w:r>
              <w:rPr>
                <w:rFonts w:ascii="Times New Roman"/>
                <w:b w:val="false"/>
                <w:i w:val="false"/>
                <w:color w:val="000000"/>
                <w:sz w:val="20"/>
              </w:rPr>
              <w:t>
— — с фактической концентрацией спирта более 18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262"/>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с фактической концентрацией спирта 18 объемных процентов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263"/>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с фактической концентрацией спирта более 18 объемных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264"/>
          <w:p>
            <w:pPr>
              <w:spacing w:after="20"/>
              <w:ind w:left="20"/>
              <w:jc w:val="both"/>
            </w:pPr>
            <w:r>
              <w:rPr>
                <w:rFonts w:ascii="Times New Roman"/>
                <w:b w:val="false"/>
                <w:i w:val="false"/>
                <w:color w:val="000000"/>
                <w:sz w:val="20"/>
              </w:rPr>
              <w:t>
Пиво солодовое:</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в сосудах емкостью 10 л или менее:</w:t>
            </w:r>
          </w:p>
          <w:p>
            <w:pPr>
              <w:spacing w:after="20"/>
              <w:ind w:left="20"/>
              <w:jc w:val="both"/>
            </w:pPr>
            <w:r>
              <w:rPr>
                <w:rFonts w:ascii="Times New Roman"/>
                <w:b w:val="false"/>
                <w:i w:val="false"/>
                <w:color w:val="000000"/>
                <w:sz w:val="20"/>
              </w:rPr>
              <w:t>
— —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265"/>
          <w:p>
            <w:pPr>
              <w:spacing w:after="20"/>
              <w:ind w:left="20"/>
              <w:jc w:val="both"/>
            </w:pPr>
            <w:r>
              <w:rPr>
                <w:rFonts w:ascii="Times New Roman"/>
                <w:b w:val="false"/>
                <w:i w:val="false"/>
                <w:color w:val="000000"/>
                <w:sz w:val="20"/>
              </w:rPr>
              <w:t>
Пиво солодовое:</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в сосудах емкостью 10 л или менее:</w:t>
            </w:r>
          </w:p>
          <w:p>
            <w:pPr>
              <w:spacing w:after="20"/>
              <w:ind w:left="20"/>
              <w:jc w:val="both"/>
            </w:pPr>
            <w:r>
              <w:rPr>
                <w:rFonts w:ascii="Times New Roman"/>
                <w:b w:val="false"/>
                <w:i w:val="false"/>
                <w:color w:val="000000"/>
                <w:sz w:val="20"/>
              </w:rPr>
              <w:t>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266"/>
          <w:p>
            <w:pPr>
              <w:spacing w:after="20"/>
              <w:ind w:left="20"/>
              <w:jc w:val="both"/>
            </w:pPr>
            <w:r>
              <w:rPr>
                <w:rFonts w:ascii="Times New Roman"/>
                <w:b w:val="false"/>
                <w:i w:val="false"/>
                <w:color w:val="000000"/>
                <w:sz w:val="20"/>
              </w:rPr>
              <w:t>
Пиво солодовое:</w:t>
            </w:r>
          </w:p>
          <w:bookmarkEnd w:id="266"/>
          <w:p>
            <w:pPr>
              <w:spacing w:after="20"/>
              <w:ind w:left="20"/>
              <w:jc w:val="both"/>
            </w:pPr>
            <w:r>
              <w:rPr>
                <w:rFonts w:ascii="Times New Roman"/>
                <w:b w:val="false"/>
                <w:i w:val="false"/>
                <w:color w:val="000000"/>
                <w:sz w:val="20"/>
              </w:rPr>
              <w:t>
— в сосудах емкостью более 10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267"/>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с октановым числом менее 95 (по исследовательскому методу):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бензин автомобильный:</w:t>
            </w:r>
          </w:p>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268"/>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с октановым числом менее 95 (по исследовательскому методу):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бензин автомобильный:</w:t>
            </w:r>
          </w:p>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269"/>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с октановым числом менее 95 (по исследовательскому методу):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бензин автомобильный:</w:t>
            </w:r>
          </w:p>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270"/>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с октановым числом менее 95 (по исследовательскому методу):</w:t>
            </w:r>
          </w:p>
          <w:p>
            <w:pPr>
              <w:spacing w:after="20"/>
              <w:ind w:left="20"/>
              <w:jc w:val="both"/>
            </w:pPr>
            <w:r>
              <w:rPr>
                <w:rFonts w:ascii="Times New Roman"/>
                <w:b w:val="false"/>
                <w:i w:val="false"/>
                <w:color w:val="000000"/>
                <w:sz w:val="20"/>
              </w:rPr>
              <w:t>
—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271"/>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 — — — — — — — с октановым числом 95 или более, но менее 98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272"/>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не более 0,013 г/л:</w:t>
            </w:r>
          </w:p>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273"/>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более 0,013 г/л:</w:t>
            </w:r>
          </w:p>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274"/>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легкие дистилляты и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бензины моторные: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прочие, с содержанием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более 0,013 г/л:</w:t>
            </w:r>
          </w:p>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275"/>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 газойли:</w:t>
            </w:r>
          </w:p>
          <w:p>
            <w:pPr>
              <w:spacing w:after="20"/>
              <w:ind w:left="20"/>
              <w:jc w:val="both"/>
            </w:pPr>
            <w:r>
              <w:rPr>
                <w:rFonts w:ascii="Times New Roman"/>
                <w:b w:val="false"/>
                <w:i w:val="false"/>
                <w:color w:val="000000"/>
                <w:sz w:val="20"/>
              </w:rPr>
              <w:t>
</w:t>
            </w: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 с содержанием серы не более 0,05 мас.%:</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дизельное топливо:</w:t>
            </w:r>
          </w:p>
          <w:p>
            <w:pPr>
              <w:spacing w:after="20"/>
              <w:ind w:left="20"/>
              <w:jc w:val="both"/>
            </w:pPr>
            <w:r>
              <w:rPr>
                <w:rFonts w:ascii="Times New Roman"/>
                <w:b w:val="false"/>
                <w:i w:val="false"/>
                <w:color w:val="000000"/>
                <w:sz w:val="20"/>
              </w:rPr>
              <w:t>
— — — — — — — — летнее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276"/>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 газойли:</w:t>
            </w:r>
          </w:p>
          <w:p>
            <w:pPr>
              <w:spacing w:after="20"/>
              <w:ind w:left="20"/>
              <w:jc w:val="both"/>
            </w:pPr>
            <w:r>
              <w:rPr>
                <w:rFonts w:ascii="Times New Roman"/>
                <w:b w:val="false"/>
                <w:i w:val="false"/>
                <w:color w:val="000000"/>
                <w:sz w:val="20"/>
              </w:rPr>
              <w:t>
</w:t>
            </w: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 с содержанием серы не более 0,05 мас.%:</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дизельное топливо:</w:t>
            </w:r>
          </w:p>
          <w:p>
            <w:pPr>
              <w:spacing w:after="20"/>
              <w:ind w:left="20"/>
              <w:jc w:val="both"/>
            </w:pPr>
            <w:r>
              <w:rPr>
                <w:rFonts w:ascii="Times New Roman"/>
                <w:b w:val="false"/>
                <w:i w:val="false"/>
                <w:color w:val="000000"/>
                <w:sz w:val="20"/>
              </w:rPr>
              <w:t>
— — — — — — — — зимнее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277"/>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 газойли:</w:t>
            </w:r>
          </w:p>
          <w:p>
            <w:pPr>
              <w:spacing w:after="20"/>
              <w:ind w:left="20"/>
              <w:jc w:val="both"/>
            </w:pPr>
            <w:r>
              <w:rPr>
                <w:rFonts w:ascii="Times New Roman"/>
                <w:b w:val="false"/>
                <w:i w:val="false"/>
                <w:color w:val="000000"/>
                <w:sz w:val="20"/>
              </w:rPr>
              <w:t>
</w:t>
            </w: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 с содержанием серы не более 0,05 мас.%:</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дизельное топливо:</w:t>
            </w:r>
          </w:p>
          <w:p>
            <w:pPr>
              <w:spacing w:after="20"/>
              <w:ind w:left="20"/>
              <w:jc w:val="both"/>
            </w:pPr>
            <w:r>
              <w:rPr>
                <w:rFonts w:ascii="Times New Roman"/>
                <w:b w:val="false"/>
                <w:i w:val="false"/>
                <w:color w:val="000000"/>
                <w:sz w:val="20"/>
              </w:rPr>
              <w:t>
— — — — — — — —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278"/>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 газойли:</w:t>
            </w:r>
          </w:p>
          <w:p>
            <w:pPr>
              <w:spacing w:after="20"/>
              <w:ind w:left="20"/>
              <w:jc w:val="both"/>
            </w:pPr>
            <w:r>
              <w:rPr>
                <w:rFonts w:ascii="Times New Roman"/>
                <w:b w:val="false"/>
                <w:i w:val="false"/>
                <w:color w:val="000000"/>
                <w:sz w:val="20"/>
              </w:rPr>
              <w:t>
</w:t>
            </w: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 с содержанием серы не более 0,05 мас.%:</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дизельное топливо:</w:t>
            </w:r>
          </w:p>
          <w:p>
            <w:pPr>
              <w:spacing w:after="20"/>
              <w:ind w:left="20"/>
              <w:jc w:val="both"/>
            </w:pPr>
            <w:r>
              <w:rPr>
                <w:rFonts w:ascii="Times New Roman"/>
                <w:b w:val="false"/>
                <w:i w:val="false"/>
                <w:color w:val="000000"/>
                <w:sz w:val="20"/>
              </w:rPr>
              <w:t>
— — — — — — — — межсезонное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79"/>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тяжелые дистилляты:</w:t>
            </w:r>
          </w:p>
          <w:p>
            <w:pPr>
              <w:spacing w:after="20"/>
              <w:ind w:left="20"/>
              <w:jc w:val="both"/>
            </w:pPr>
            <w:r>
              <w:rPr>
                <w:rFonts w:ascii="Times New Roman"/>
                <w:b w:val="false"/>
                <w:i w:val="false"/>
                <w:color w:val="000000"/>
                <w:sz w:val="20"/>
              </w:rPr>
              <w:t>
</w:t>
            </w:r>
            <w:r>
              <w:rPr>
                <w:rFonts w:ascii="Times New Roman"/>
                <w:b w:val="false"/>
                <w:i w:val="false"/>
                <w:color w:val="000000"/>
                <w:sz w:val="20"/>
              </w:rPr>
              <w:t>— — — — газойли:</w:t>
            </w:r>
          </w:p>
          <w:p>
            <w:pPr>
              <w:spacing w:after="20"/>
              <w:ind w:left="20"/>
              <w:jc w:val="both"/>
            </w:pPr>
            <w:r>
              <w:rPr>
                <w:rFonts w:ascii="Times New Roman"/>
                <w:b w:val="false"/>
                <w:i w:val="false"/>
                <w:color w:val="000000"/>
                <w:sz w:val="20"/>
              </w:rPr>
              <w:t>
</w:t>
            </w:r>
            <w:r>
              <w:rPr>
                <w:rFonts w:ascii="Times New Roman"/>
                <w:b w:val="false"/>
                <w:i w:val="false"/>
                <w:color w:val="000000"/>
                <w:sz w:val="20"/>
              </w:rPr>
              <w:t>— — — — — для прочих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 с содержанием серы не более 0,05 мас.%:</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дизельное топливо:</w:t>
            </w:r>
          </w:p>
          <w:p>
            <w:pPr>
              <w:spacing w:after="20"/>
              <w:ind w:left="20"/>
              <w:jc w:val="both"/>
            </w:pPr>
            <w:r>
              <w:rPr>
                <w:rFonts w:ascii="Times New Roman"/>
                <w:b w:val="false"/>
                <w:i w:val="false"/>
                <w:color w:val="000000"/>
                <w:sz w:val="20"/>
              </w:rPr>
              <w:t>
— — —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280"/>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этиловый спирт и прочие спиртовые настойки, денатурированные, любой концентрации:</w:t>
            </w:r>
          </w:p>
          <w:bookmarkEnd w:id="280"/>
          <w:p>
            <w:pPr>
              <w:spacing w:after="20"/>
              <w:ind w:left="20"/>
              <w:jc w:val="both"/>
            </w:pPr>
            <w:r>
              <w:rPr>
                <w:rFonts w:ascii="Times New Roman"/>
                <w:b w:val="false"/>
                <w:i w:val="false"/>
                <w:color w:val="000000"/>
                <w:sz w:val="20"/>
              </w:rPr>
              <w:t>
— спирт этиловый неденатурированный с концентрацией спирта 80 объемных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281"/>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комбинированные холодильники-морозильники с раздельными наружными дверьми или ящиками, или их комбинациями: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только с раздельными наружными дверьми:</w:t>
            </w:r>
          </w:p>
          <w:p>
            <w:pPr>
              <w:spacing w:after="20"/>
              <w:ind w:left="20"/>
              <w:jc w:val="both"/>
            </w:pPr>
            <w:r>
              <w:rPr>
                <w:rFonts w:ascii="Times New Roman"/>
                <w:b w:val="false"/>
                <w:i w:val="false"/>
                <w:color w:val="000000"/>
                <w:sz w:val="20"/>
              </w:rPr>
              <w:t>
</w:t>
            </w:r>
            <w:r>
              <w:rPr>
                <w:rFonts w:ascii="Times New Roman"/>
                <w:b w:val="false"/>
                <w:i w:val="false"/>
                <w:color w:val="000000"/>
                <w:sz w:val="20"/>
              </w:rPr>
              <w:t>— — — емкостью более 340 литров:</w:t>
            </w:r>
          </w:p>
          <w:p>
            <w:pPr>
              <w:spacing w:after="20"/>
              <w:ind w:left="20"/>
              <w:jc w:val="both"/>
            </w:pPr>
            <w:r>
              <w:rPr>
                <w:rFonts w:ascii="Times New Roman"/>
                <w:b w:val="false"/>
                <w:i w:val="false"/>
                <w:color w:val="000000"/>
                <w:sz w:val="20"/>
              </w:rPr>
              <w:t>
— — — — холодильники-морозильники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282"/>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комбинированные холодильники-морозильники с раздельными наружными дверьми или ящиками, или их комбинациями: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только с раздельными наружными дверьми:</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холодильники-морозильники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283"/>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холодильники 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компрессионные:</w:t>
            </w:r>
          </w:p>
          <w:p>
            <w:pPr>
              <w:spacing w:after="20"/>
              <w:ind w:left="20"/>
              <w:jc w:val="both"/>
            </w:pPr>
            <w:r>
              <w:rPr>
                <w:rFonts w:ascii="Times New Roman"/>
                <w:b w:val="false"/>
                <w:i w:val="false"/>
                <w:color w:val="000000"/>
                <w:sz w:val="20"/>
              </w:rPr>
              <w:t>
— — — емкостью более 340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284"/>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холодильники 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компрессионные: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в виде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285"/>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холодильники 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компрессионные: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встраиваемого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286"/>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холодильники 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компрессионные: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 емкостью:</w:t>
            </w:r>
          </w:p>
          <w:p>
            <w:pPr>
              <w:spacing w:after="20"/>
              <w:ind w:left="20"/>
              <w:jc w:val="both"/>
            </w:pPr>
            <w:r>
              <w:rPr>
                <w:rFonts w:ascii="Times New Roman"/>
                <w:b w:val="false"/>
                <w:i w:val="false"/>
                <w:color w:val="000000"/>
                <w:sz w:val="20"/>
              </w:rPr>
              <w:t>
— — — — — не более 250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287"/>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холодильники 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компрессионные: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 емкостью:</w:t>
            </w:r>
          </w:p>
          <w:p>
            <w:pPr>
              <w:spacing w:after="20"/>
              <w:ind w:left="20"/>
              <w:jc w:val="both"/>
            </w:pPr>
            <w:r>
              <w:rPr>
                <w:rFonts w:ascii="Times New Roman"/>
                <w:b w:val="false"/>
                <w:i w:val="false"/>
                <w:color w:val="000000"/>
                <w:sz w:val="20"/>
              </w:rPr>
              <w:t>
— — — — — более 250 литров, но не более 340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288"/>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 морозильники типа "ларь", емкостью не более 800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емкостью не более 400 литров:</w:t>
            </w:r>
          </w:p>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289"/>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морозильники типа "ларь", емкостью не более 800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емкостью более 400 л, но не более 800 литров:</w:t>
            </w:r>
          </w:p>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290"/>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морозильные шкафы вертикального типа, емкостью не более 900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емкостью не более 250 литров:</w:t>
            </w:r>
          </w:p>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291"/>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морозильные шкафы вертикального типа, емкостью не более 900 литров: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 емкостью более 250 литров, но не более 900 литров:</w:t>
            </w:r>
          </w:p>
          <w:p>
            <w:pPr>
              <w:spacing w:after="20"/>
              <w:ind w:left="20"/>
              <w:jc w:val="both"/>
            </w:pPr>
            <w:r>
              <w:rPr>
                <w:rFonts w:ascii="Times New Roman"/>
                <w:b w:val="false"/>
                <w:i w:val="false"/>
                <w:color w:val="000000"/>
                <w:sz w:val="20"/>
              </w:rPr>
              <w:t>
— — — морозильники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некоторых приказов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Первого заместителя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2019 года № 1424</w:t>
            </w:r>
          </w:p>
        </w:tc>
      </w:tr>
    </w:tbl>
    <w:bookmarkStart w:name="z1700" w:id="292"/>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прослеживаемости в соответствии с Соглашением о механизме прослеживаемости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оформления сопроводительных накладных на товары и их документооборот</w:t>
      </w:r>
    </w:p>
    <w:bookmarkStart w:name="z1704" w:id="293"/>
    <w:p>
      <w:pPr>
        <w:spacing w:after="0"/>
        <w:ind w:left="0"/>
        <w:jc w:val="left"/>
      </w:pPr>
      <w:r>
        <w:rPr>
          <w:rFonts w:ascii="Times New Roman"/>
          <w:b/>
          <w:i w:val="false"/>
          <w:color w:val="000000"/>
        </w:rPr>
        <w:t xml:space="preserve"> Глава 1. Общие положения</w:t>
      </w:r>
    </w:p>
    <w:bookmarkEnd w:id="293"/>
    <w:bookmarkStart w:name="z1705" w:id="294"/>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294"/>
    <w:bookmarkStart w:name="z1706" w:id="295"/>
    <w:p>
      <w:pPr>
        <w:spacing w:after="0"/>
        <w:ind w:left="0"/>
        <w:jc w:val="both"/>
      </w:pPr>
      <w:r>
        <w:rPr>
          <w:rFonts w:ascii="Times New Roman"/>
          <w:b w:val="false"/>
          <w:i w:val="false"/>
          <w:color w:val="000000"/>
          <w:sz w:val="28"/>
        </w:rPr>
        <w:t>
      2. СНТ для целей налогообложения, а также налогового и таможенного администрирования является:</w:t>
      </w:r>
    </w:p>
    <w:bookmarkEnd w:id="295"/>
    <w:bookmarkStart w:name="z1707" w:id="296"/>
    <w:p>
      <w:pPr>
        <w:spacing w:after="0"/>
        <w:ind w:left="0"/>
        <w:jc w:val="both"/>
      </w:pPr>
      <w:r>
        <w:rPr>
          <w:rFonts w:ascii="Times New Roman"/>
          <w:b w:val="false"/>
          <w:i w:val="false"/>
          <w:color w:val="000000"/>
          <w:sz w:val="28"/>
        </w:rPr>
        <w:t>
      1) товаросопроводительным документом, в том числе подтверждающим отгрузку товаров налогоплательщику;</w:t>
      </w:r>
    </w:p>
    <w:bookmarkEnd w:id="296"/>
    <w:bookmarkStart w:name="z1708" w:id="297"/>
    <w:p>
      <w:pPr>
        <w:spacing w:after="0"/>
        <w:ind w:left="0"/>
        <w:jc w:val="both"/>
      </w:pPr>
      <w:r>
        <w:rPr>
          <w:rFonts w:ascii="Times New Roman"/>
          <w:b w:val="false"/>
          <w:i w:val="false"/>
          <w:color w:val="000000"/>
          <w:sz w:val="28"/>
        </w:rPr>
        <w:t>
      2) первичным бухгалтерским документом.</w:t>
      </w:r>
    </w:p>
    <w:bookmarkEnd w:id="297"/>
    <w:bookmarkStart w:name="z1709" w:id="298"/>
    <w:p>
      <w:pPr>
        <w:spacing w:after="0"/>
        <w:ind w:left="0"/>
        <w:jc w:val="both"/>
      </w:pPr>
      <w:r>
        <w:rPr>
          <w:rFonts w:ascii="Times New Roman"/>
          <w:b w:val="false"/>
          <w:i w:val="false"/>
          <w:color w:val="000000"/>
          <w:sz w:val="28"/>
        </w:rPr>
        <w:t>
      3. В рамках настоящих Правил используются следующие понятия и сокращения:</w:t>
      </w:r>
    </w:p>
    <w:bookmarkEnd w:id="298"/>
    <w:bookmarkStart w:name="z1710" w:id="299"/>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99"/>
    <w:bookmarkStart w:name="z1711" w:id="300"/>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на территории Республики Казахстан;</w:t>
      </w:r>
    </w:p>
    <w:bookmarkEnd w:id="300"/>
    <w:bookmarkStart w:name="z1712" w:id="301"/>
    <w:p>
      <w:pPr>
        <w:spacing w:after="0"/>
        <w:ind w:left="0"/>
        <w:jc w:val="both"/>
      </w:pPr>
      <w:r>
        <w:rPr>
          <w:rFonts w:ascii="Times New Roman"/>
          <w:b w:val="false"/>
          <w:i w:val="false"/>
          <w:color w:val="000000"/>
          <w:sz w:val="28"/>
        </w:rPr>
        <w:t>
      3) идентификационный номер (ID) склада – номер регистрации виртуального склада налогоплательщика в ИС ЭСФ;</w:t>
      </w:r>
    </w:p>
    <w:bookmarkEnd w:id="301"/>
    <w:bookmarkStart w:name="z1713" w:id="302"/>
    <w:p>
      <w:pPr>
        <w:spacing w:after="0"/>
        <w:ind w:left="0"/>
        <w:jc w:val="both"/>
      </w:pPr>
      <w:r>
        <w:rPr>
          <w:rFonts w:ascii="Times New Roman"/>
          <w:b w:val="false"/>
          <w:i w:val="false"/>
          <w:color w:val="000000"/>
          <w:sz w:val="28"/>
        </w:rPr>
        <w:t>
      4) товар – любое движимое имущество, в том числе валюта государств-членов Евразийского экономического союза (далее – ЕАЭС),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Кодексом Республики Казахстан "О таможенном регулировании в Республике Казахстан";</w:t>
      </w:r>
    </w:p>
    <w:bookmarkEnd w:id="302"/>
    <w:bookmarkStart w:name="z1714" w:id="303"/>
    <w:p>
      <w:pPr>
        <w:spacing w:after="0"/>
        <w:ind w:left="0"/>
        <w:jc w:val="both"/>
      </w:pPr>
      <w:r>
        <w:rPr>
          <w:rFonts w:ascii="Times New Roman"/>
          <w:b w:val="false"/>
          <w:i w:val="false"/>
          <w:color w:val="000000"/>
          <w:sz w:val="28"/>
        </w:rPr>
        <w:t>
      5) ID товара – автоматически генерируемый идентификатор для товаров на виртуальном складе;</w:t>
      </w:r>
    </w:p>
    <w:bookmarkEnd w:id="303"/>
    <w:bookmarkStart w:name="z1715" w:id="304"/>
    <w:p>
      <w:pPr>
        <w:spacing w:after="0"/>
        <w:ind w:left="0"/>
        <w:jc w:val="both"/>
      </w:pPr>
      <w:r>
        <w:rPr>
          <w:rFonts w:ascii="Times New Roman"/>
          <w:b w:val="false"/>
          <w:i w:val="false"/>
          <w:color w:val="000000"/>
          <w:sz w:val="28"/>
        </w:rPr>
        <w:t>
      6)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304"/>
    <w:bookmarkStart w:name="z1716" w:id="305"/>
    <w:p>
      <w:pPr>
        <w:spacing w:after="0"/>
        <w:ind w:left="0"/>
        <w:jc w:val="both"/>
      </w:pPr>
      <w:r>
        <w:rPr>
          <w:rFonts w:ascii="Times New Roman"/>
          <w:b w:val="false"/>
          <w:i w:val="false"/>
          <w:color w:val="000000"/>
          <w:sz w:val="28"/>
        </w:rPr>
        <w:t>
      4. Виды виртуальных складов:</w:t>
      </w:r>
    </w:p>
    <w:bookmarkEnd w:id="305"/>
    <w:bookmarkStart w:name="z1717" w:id="306"/>
    <w:p>
      <w:pPr>
        <w:spacing w:after="0"/>
        <w:ind w:left="0"/>
        <w:jc w:val="both"/>
      </w:pPr>
      <w:r>
        <w:rPr>
          <w:rFonts w:ascii="Times New Roman"/>
          <w:b w:val="false"/>
          <w:i w:val="false"/>
          <w:color w:val="000000"/>
          <w:sz w:val="28"/>
        </w:rPr>
        <w:t>
      1) "Склад" – основной склад налогоплательщика (допустимо создание нескольких складов);</w:t>
      </w:r>
    </w:p>
    <w:bookmarkEnd w:id="306"/>
    <w:bookmarkStart w:name="z1718" w:id="307"/>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bookmarkEnd w:id="307"/>
    <w:bookmarkStart w:name="z1719" w:id="308"/>
    <w:p>
      <w:pPr>
        <w:spacing w:after="0"/>
        <w:ind w:left="0"/>
        <w:jc w:val="both"/>
      </w:pPr>
      <w:r>
        <w:rPr>
          <w:rFonts w:ascii="Times New Roman"/>
          <w:b w:val="false"/>
          <w:i w:val="false"/>
          <w:color w:val="000000"/>
          <w:sz w:val="28"/>
        </w:rPr>
        <w:t>
      3) "Точка продаж" – место продажи товара, точка продаж, которая находится в торговом зале магазина;</w:t>
      </w:r>
    </w:p>
    <w:bookmarkEnd w:id="308"/>
    <w:bookmarkStart w:name="z1720" w:id="309"/>
    <w:p>
      <w:pPr>
        <w:spacing w:after="0"/>
        <w:ind w:left="0"/>
        <w:jc w:val="both"/>
      </w:pPr>
      <w:r>
        <w:rPr>
          <w:rFonts w:ascii="Times New Roman"/>
          <w:b w:val="false"/>
          <w:i w:val="false"/>
          <w:color w:val="000000"/>
          <w:sz w:val="28"/>
        </w:rPr>
        <w:t>
      4) "Архив" – склад хранения автоматически списанных товаров налогоплательщика, которому при оформлении СНТ присвоена отметка "Малая торговая точка".</w:t>
      </w:r>
    </w:p>
    <w:bookmarkEnd w:id="309"/>
    <w:bookmarkStart w:name="z1721" w:id="310"/>
    <w:p>
      <w:pPr>
        <w:spacing w:after="0"/>
        <w:ind w:left="0"/>
        <w:jc w:val="both"/>
      </w:pPr>
      <w:r>
        <w:rPr>
          <w:rFonts w:ascii="Times New Roman"/>
          <w:b w:val="false"/>
          <w:i w:val="false"/>
          <w:color w:val="000000"/>
          <w:sz w:val="28"/>
        </w:rPr>
        <w:t>
      5. Признаки виртуальных складов:</w:t>
      </w:r>
    </w:p>
    <w:bookmarkEnd w:id="310"/>
    <w:bookmarkStart w:name="z1722" w:id="311"/>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311"/>
    <w:bookmarkStart w:name="z1723" w:id="312"/>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312"/>
    <w:bookmarkStart w:name="z1724" w:id="313"/>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313"/>
    <w:bookmarkStart w:name="z1725" w:id="314"/>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314"/>
    <w:bookmarkStart w:name="z1726" w:id="315"/>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315"/>
    <w:bookmarkStart w:name="z1727" w:id="316"/>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316"/>
    <w:bookmarkStart w:name="z1728" w:id="317"/>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317"/>
    <w:bookmarkStart w:name="z1729" w:id="318"/>
    <w:p>
      <w:pPr>
        <w:spacing w:after="0"/>
        <w:ind w:left="0"/>
        <w:jc w:val="left"/>
      </w:pPr>
      <w:r>
        <w:rPr>
          <w:rFonts w:ascii="Times New Roman"/>
          <w:b/>
          <w:i w:val="false"/>
          <w:color w:val="000000"/>
        </w:rPr>
        <w:t xml:space="preserve"> Глава 2. Порядок оформления сопроводительной накладной на товары и их документооборот</w:t>
      </w:r>
    </w:p>
    <w:bookmarkEnd w:id="318"/>
    <w:bookmarkStart w:name="z1730" w:id="319"/>
    <w:p>
      <w:pPr>
        <w:spacing w:after="0"/>
        <w:ind w:left="0"/>
        <w:jc w:val="both"/>
      </w:pPr>
      <w:r>
        <w:rPr>
          <w:rFonts w:ascii="Times New Roman"/>
          <w:b w:val="false"/>
          <w:i w:val="false"/>
          <w:color w:val="000000"/>
          <w:sz w:val="28"/>
        </w:rPr>
        <w:t>
      6. СНТ оформляется в электронной форме, за исключением случая, указанного в пункте 64 настоящих Правил, когда СНТ подлежит оформлению на бумажном носителе.</w:t>
      </w:r>
    </w:p>
    <w:bookmarkEnd w:id="319"/>
    <w:bookmarkStart w:name="z1731" w:id="320"/>
    <w:p>
      <w:pPr>
        <w:spacing w:after="0"/>
        <w:ind w:left="0"/>
        <w:jc w:val="both"/>
      </w:pPr>
      <w:r>
        <w:rPr>
          <w:rFonts w:ascii="Times New Roman"/>
          <w:b w:val="false"/>
          <w:i w:val="false"/>
          <w:color w:val="000000"/>
          <w:sz w:val="28"/>
        </w:rPr>
        <w:t>
      СНТ оформляется поставщиком (при ввозе – получателем) по форме согласно приложению 1 к настоящим Правилам, на государственном или русском языках посредством модуля "Виртуальный склад".</w:t>
      </w:r>
    </w:p>
    <w:bookmarkEnd w:id="320"/>
    <w:bookmarkStart w:name="z1732" w:id="321"/>
    <w:p>
      <w:pPr>
        <w:spacing w:after="0"/>
        <w:ind w:left="0"/>
        <w:jc w:val="both"/>
      </w:pPr>
      <w:r>
        <w:rPr>
          <w:rFonts w:ascii="Times New Roman"/>
          <w:b w:val="false"/>
          <w:i w:val="false"/>
          <w:color w:val="000000"/>
          <w:sz w:val="28"/>
        </w:rPr>
        <w:t>
      По товарам, указанным в строках, порядковые номера 5, 6, 7 и 8 Перечня товаров, на которые распространяется обязанность по оформлению сопроводительных накладных на товары, утвержденного настоящим приказом (далее – Перечень), СНТ оформляется без применения модуля "Виртуальный склад".</w:t>
      </w:r>
    </w:p>
    <w:bookmarkEnd w:id="321"/>
    <w:bookmarkStart w:name="z1733" w:id="322"/>
    <w:p>
      <w:pPr>
        <w:spacing w:after="0"/>
        <w:ind w:left="0"/>
        <w:jc w:val="both"/>
      </w:pPr>
      <w:r>
        <w:rPr>
          <w:rFonts w:ascii="Times New Roman"/>
          <w:b w:val="false"/>
          <w:i w:val="false"/>
          <w:color w:val="000000"/>
          <w:sz w:val="28"/>
        </w:rPr>
        <w:t>
      При оформлении СНТ на бумажных носителях поставщик (при ввозе – получатель) ведет Журнал регистрации и учета бумажных сопроводительных накладных на товары (далее – Журнал) по форме согласно приложению 2 к настоящим Правилам.</w:t>
      </w:r>
    </w:p>
    <w:bookmarkEnd w:id="322"/>
    <w:bookmarkStart w:name="z1734" w:id="323"/>
    <w:p>
      <w:pPr>
        <w:spacing w:after="0"/>
        <w:ind w:left="0"/>
        <w:jc w:val="both"/>
      </w:pPr>
      <w:r>
        <w:rPr>
          <w:rFonts w:ascii="Times New Roman"/>
          <w:b w:val="false"/>
          <w:i w:val="false"/>
          <w:color w:val="000000"/>
          <w:sz w:val="28"/>
        </w:rPr>
        <w:t>
      7.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323"/>
    <w:bookmarkStart w:name="z1735" w:id="324"/>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324"/>
    <w:bookmarkStart w:name="z1736" w:id="325"/>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325"/>
    <w:bookmarkStart w:name="z1737" w:id="326"/>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326"/>
    <w:bookmarkStart w:name="z1738" w:id="327"/>
    <w:p>
      <w:pPr>
        <w:spacing w:after="0"/>
        <w:ind w:left="0"/>
        <w:jc w:val="both"/>
      </w:pPr>
      <w:r>
        <w:rPr>
          <w:rFonts w:ascii="Times New Roman"/>
          <w:b w:val="false"/>
          <w:i w:val="false"/>
          <w:color w:val="000000"/>
          <w:sz w:val="28"/>
        </w:rPr>
        <w:t>
      8.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327"/>
    <w:bookmarkStart w:name="z1739" w:id="328"/>
    <w:p>
      <w:pPr>
        <w:spacing w:after="0"/>
        <w:ind w:left="0"/>
        <w:jc w:val="both"/>
      </w:pPr>
      <w:r>
        <w:rPr>
          <w:rFonts w:ascii="Times New Roman"/>
          <w:b w:val="false"/>
          <w:i w:val="false"/>
          <w:color w:val="000000"/>
          <w:sz w:val="28"/>
        </w:rPr>
        <w:t>
      9. СНТ считается оформленной, если:</w:t>
      </w:r>
    </w:p>
    <w:bookmarkEnd w:id="328"/>
    <w:bookmarkStart w:name="z1740" w:id="329"/>
    <w:p>
      <w:pPr>
        <w:spacing w:after="0"/>
        <w:ind w:left="0"/>
        <w:jc w:val="both"/>
      </w:pPr>
      <w:r>
        <w:rPr>
          <w:rFonts w:ascii="Times New Roman"/>
          <w:b w:val="false"/>
          <w:i w:val="false"/>
          <w:color w:val="000000"/>
          <w:sz w:val="28"/>
        </w:rPr>
        <w:t xml:space="preserve">
      1) соответствует требованиям, установленным налоговым законодательством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w:t>
      </w:r>
      <w:r>
        <w:rPr>
          <w:rFonts w:ascii="Times New Roman"/>
          <w:b w:val="false"/>
          <w:i w:val="false"/>
          <w:color w:val="000000"/>
          <w:sz w:val="28"/>
        </w:rPr>
        <w:t>Закон</w:t>
      </w:r>
      <w:r>
        <w:rPr>
          <w:rFonts w:ascii="Times New Roman"/>
          <w:b w:val="false"/>
          <w:i w:val="false"/>
          <w:color w:val="000000"/>
          <w:sz w:val="28"/>
        </w:rPr>
        <w:t xml:space="preserve"> об электронном документе) и настоящим Правилам;</w:t>
      </w:r>
    </w:p>
    <w:bookmarkEnd w:id="329"/>
    <w:bookmarkStart w:name="z1741" w:id="330"/>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330"/>
    <w:bookmarkStart w:name="z1742" w:id="331"/>
    <w:p>
      <w:pPr>
        <w:spacing w:after="0"/>
        <w:ind w:left="0"/>
        <w:jc w:val="both"/>
      </w:pPr>
      <w:r>
        <w:rPr>
          <w:rFonts w:ascii="Times New Roman"/>
          <w:b w:val="false"/>
          <w:i w:val="false"/>
          <w:color w:val="000000"/>
          <w:sz w:val="28"/>
        </w:rPr>
        <w:t>
      3) СНТ на бумажном носителе зарегистрирована в Журнале.</w:t>
      </w:r>
    </w:p>
    <w:bookmarkEnd w:id="331"/>
    <w:bookmarkStart w:name="z1743" w:id="332"/>
    <w:p>
      <w:pPr>
        <w:spacing w:after="0"/>
        <w:ind w:left="0"/>
        <w:jc w:val="both"/>
      </w:pPr>
      <w:r>
        <w:rPr>
          <w:rFonts w:ascii="Times New Roman"/>
          <w:b w:val="false"/>
          <w:i w:val="false"/>
          <w:color w:val="000000"/>
          <w:sz w:val="28"/>
        </w:rPr>
        <w:t>
      10.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332"/>
    <w:bookmarkStart w:name="z1744" w:id="333"/>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bookmarkEnd w:id="333"/>
    <w:bookmarkStart w:name="z1745" w:id="334"/>
    <w:p>
      <w:pPr>
        <w:spacing w:after="0"/>
        <w:ind w:left="0"/>
        <w:jc w:val="both"/>
      </w:pPr>
      <w:r>
        <w:rPr>
          <w:rFonts w:ascii="Times New Roman"/>
          <w:b w:val="false"/>
          <w:i w:val="false"/>
          <w:color w:val="000000"/>
          <w:sz w:val="28"/>
        </w:rPr>
        <w:t>
      11. Оригиналом (подлинником) СНТ является электронный документ, содержащийся в ИС ЭСФ, а также СНТ на бумажном носителе, оформленная в случае, предусмотренном пунктом 64 настоящих Правил.</w:t>
      </w:r>
    </w:p>
    <w:bookmarkEnd w:id="334"/>
    <w:bookmarkStart w:name="z1746" w:id="335"/>
    <w:p>
      <w:pPr>
        <w:spacing w:after="0"/>
        <w:ind w:left="0"/>
        <w:jc w:val="both"/>
      </w:pPr>
      <w:r>
        <w:rPr>
          <w:rFonts w:ascii="Times New Roman"/>
          <w:b w:val="false"/>
          <w:i w:val="false"/>
          <w:color w:val="000000"/>
          <w:sz w:val="28"/>
        </w:rPr>
        <w:t>
      12. Отдельные поля СНТ не подлежат заполнению, если в техническом описании структуры СНТ такие поля имеют признаки:</w:t>
      </w:r>
    </w:p>
    <w:bookmarkEnd w:id="335"/>
    <w:bookmarkStart w:name="z1747" w:id="336"/>
    <w:p>
      <w:pPr>
        <w:spacing w:after="0"/>
        <w:ind w:left="0"/>
        <w:jc w:val="both"/>
      </w:pPr>
      <w:r>
        <w:rPr>
          <w:rFonts w:ascii="Times New Roman"/>
          <w:b w:val="false"/>
          <w:i w:val="false"/>
          <w:color w:val="000000"/>
          <w:sz w:val="28"/>
        </w:rPr>
        <w:t>
      1) "необязательное поле";</w:t>
      </w:r>
    </w:p>
    <w:bookmarkEnd w:id="336"/>
    <w:bookmarkStart w:name="z1748" w:id="337"/>
    <w:p>
      <w:pPr>
        <w:spacing w:after="0"/>
        <w:ind w:left="0"/>
        <w:jc w:val="both"/>
      </w:pPr>
      <w:r>
        <w:rPr>
          <w:rFonts w:ascii="Times New Roman"/>
          <w:b w:val="false"/>
          <w:i w:val="false"/>
          <w:color w:val="000000"/>
          <w:sz w:val="28"/>
        </w:rPr>
        <w:t>
      2) "условно – обязательное поле" и условия по обязательности заполнения не наступают.</w:t>
      </w:r>
    </w:p>
    <w:bookmarkEnd w:id="337"/>
    <w:bookmarkStart w:name="z1749" w:id="338"/>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Комитета государственных доходов Министерства финансов Республики Казахстан (далее – КГД), и учитывается при приеме и обработке СНТ в ИС ЭСФ.</w:t>
      </w:r>
    </w:p>
    <w:bookmarkEnd w:id="338"/>
    <w:bookmarkStart w:name="z1750" w:id="339"/>
    <w:p>
      <w:pPr>
        <w:spacing w:after="0"/>
        <w:ind w:left="0"/>
        <w:jc w:val="both"/>
      </w:pPr>
      <w:r>
        <w:rPr>
          <w:rFonts w:ascii="Times New Roman"/>
          <w:b w:val="false"/>
          <w:i w:val="false"/>
          <w:color w:val="000000"/>
          <w:sz w:val="28"/>
        </w:rPr>
        <w:t>
      13. СНТ подлежит оформлению:</w:t>
      </w:r>
    </w:p>
    <w:bookmarkEnd w:id="339"/>
    <w:bookmarkStart w:name="z1751" w:id="340"/>
    <w:p>
      <w:pPr>
        <w:spacing w:after="0"/>
        <w:ind w:left="0"/>
        <w:jc w:val="both"/>
      </w:pPr>
      <w:r>
        <w:rPr>
          <w:rFonts w:ascii="Times New Roman"/>
          <w:b w:val="false"/>
          <w:i w:val="false"/>
          <w:color w:val="000000"/>
          <w:sz w:val="28"/>
        </w:rPr>
        <w:t>
      1) при перемещении, реализации и (или) отгрузке на территории Республики Казахстан товаров, указанных в строках, порядковых номерах 1, 2 и 3 Перечня;</w:t>
      </w:r>
    </w:p>
    <w:bookmarkEnd w:id="340"/>
    <w:bookmarkStart w:name="z1752" w:id="341"/>
    <w:p>
      <w:pPr>
        <w:spacing w:after="0"/>
        <w:ind w:left="0"/>
        <w:jc w:val="both"/>
      </w:pPr>
      <w:r>
        <w:rPr>
          <w:rFonts w:ascii="Times New Roman"/>
          <w:b w:val="false"/>
          <w:i w:val="false"/>
          <w:color w:val="000000"/>
          <w:sz w:val="28"/>
        </w:rPr>
        <w:t>
      2) при реализации на территории Республики Казахстан товаров, указанных в строке, порядковый номер 4 Перечня;</w:t>
      </w:r>
    </w:p>
    <w:bookmarkEnd w:id="341"/>
    <w:bookmarkStart w:name="z1753" w:id="342"/>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автотранспорте;</w:t>
      </w:r>
    </w:p>
    <w:bookmarkEnd w:id="342"/>
    <w:bookmarkStart w:name="z1754" w:id="343"/>
    <w:p>
      <w:pPr>
        <w:spacing w:after="0"/>
        <w:ind w:left="0"/>
        <w:jc w:val="both"/>
      </w:pPr>
      <w:r>
        <w:rPr>
          <w:rFonts w:ascii="Times New Roman"/>
          <w:b w:val="false"/>
          <w:i w:val="false"/>
          <w:color w:val="000000"/>
          <w:sz w:val="28"/>
        </w:rPr>
        <w:t>
      4) при вывозе с территории Республики Казахстан на территорию государств, не являющихся членами ЕАЭС, товаров, указанных в строках, порядковых номерах 1, 2, 3 и 4 Перечня;</w:t>
      </w:r>
    </w:p>
    <w:bookmarkEnd w:id="343"/>
    <w:bookmarkStart w:name="z1755" w:id="344"/>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автотранспорте;</w:t>
      </w:r>
    </w:p>
    <w:bookmarkEnd w:id="344"/>
    <w:bookmarkStart w:name="z1756" w:id="345"/>
    <w:p>
      <w:pPr>
        <w:spacing w:after="0"/>
        <w:ind w:left="0"/>
        <w:jc w:val="both"/>
      </w:pPr>
      <w:r>
        <w:rPr>
          <w:rFonts w:ascii="Times New Roman"/>
          <w:b w:val="false"/>
          <w:i w:val="false"/>
          <w:color w:val="000000"/>
          <w:sz w:val="28"/>
        </w:rPr>
        <w:t>
      6) при реализации на территории Республики Казахстан имущества, обращенного в государственную собственность (товаров, указанных в строках, порядковых номерах 1, 2, 3 и 4 Перечня).</w:t>
      </w:r>
    </w:p>
    <w:bookmarkEnd w:id="345"/>
    <w:bookmarkStart w:name="z1757" w:id="346"/>
    <w:p>
      <w:pPr>
        <w:spacing w:after="0"/>
        <w:ind w:left="0"/>
        <w:jc w:val="both"/>
      </w:pPr>
      <w:r>
        <w:rPr>
          <w:rFonts w:ascii="Times New Roman"/>
          <w:b w:val="false"/>
          <w:i w:val="false"/>
          <w:color w:val="000000"/>
          <w:sz w:val="28"/>
        </w:rPr>
        <w:t>
      14. СНТ не подлежит оформлению:</w:t>
      </w:r>
    </w:p>
    <w:bookmarkEnd w:id="346"/>
    <w:bookmarkStart w:name="z1758" w:id="347"/>
    <w:p>
      <w:pPr>
        <w:spacing w:after="0"/>
        <w:ind w:left="0"/>
        <w:jc w:val="both"/>
      </w:pPr>
      <w:r>
        <w:rPr>
          <w:rFonts w:ascii="Times New Roman"/>
          <w:b w:val="false"/>
          <w:i w:val="false"/>
          <w:color w:val="000000"/>
          <w:sz w:val="28"/>
        </w:rPr>
        <w:t>
      1) при розничной торговле, осуществляемой через точку продаж, в следующих случаях:</w:t>
      </w:r>
    </w:p>
    <w:bookmarkEnd w:id="347"/>
    <w:bookmarkStart w:name="z1759" w:id="348"/>
    <w:p>
      <w:pPr>
        <w:spacing w:after="0"/>
        <w:ind w:left="0"/>
        <w:jc w:val="both"/>
      </w:pPr>
      <w:r>
        <w:rPr>
          <w:rFonts w:ascii="Times New Roman"/>
          <w:b w:val="false"/>
          <w:i w:val="false"/>
          <w:color w:val="000000"/>
          <w:sz w:val="28"/>
        </w:rPr>
        <w:t>
      при реализации товаров, расчеты за которые осуществляются:</w:t>
      </w:r>
    </w:p>
    <w:bookmarkEnd w:id="348"/>
    <w:bookmarkStart w:name="z1760" w:id="349"/>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bookmarkEnd w:id="349"/>
    <w:bookmarkStart w:name="z1761" w:id="350"/>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bookmarkEnd w:id="350"/>
    <w:bookmarkStart w:name="z1762" w:id="351"/>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End w:id="351"/>
    <w:bookmarkStart w:name="z1763" w:id="352"/>
    <w:p>
      <w:pPr>
        <w:spacing w:after="0"/>
        <w:ind w:left="0"/>
        <w:jc w:val="both"/>
      </w:pPr>
      <w:r>
        <w:rPr>
          <w:rFonts w:ascii="Times New Roman"/>
          <w:b w:val="false"/>
          <w:i w:val="false"/>
          <w:color w:val="000000"/>
          <w:sz w:val="28"/>
        </w:rPr>
        <w:t>
      2) при розничной реализации товаров автозаправочными станциями, указанных в строке, порядковый номер 3 Перечня;</w:t>
      </w:r>
    </w:p>
    <w:bookmarkEnd w:id="352"/>
    <w:bookmarkStart w:name="z1764" w:id="353"/>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353"/>
    <w:bookmarkStart w:name="z1765" w:id="354"/>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354"/>
    <w:bookmarkStart w:name="z1766" w:id="355"/>
    <w:p>
      <w:pPr>
        <w:spacing w:after="0"/>
        <w:ind w:left="0"/>
        <w:jc w:val="both"/>
      </w:pPr>
      <w:r>
        <w:rPr>
          <w:rFonts w:ascii="Times New Roman"/>
          <w:b w:val="false"/>
          <w:i w:val="false"/>
          <w:color w:val="000000"/>
          <w:sz w:val="28"/>
        </w:rPr>
        <w:t>
      5)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товаров, указанных в строках, порядковых номерах 1, 2 и 3 Перечня;</w:t>
      </w:r>
    </w:p>
    <w:bookmarkEnd w:id="355"/>
    <w:bookmarkStart w:name="z1767" w:id="356"/>
    <w:p>
      <w:pPr>
        <w:spacing w:after="0"/>
        <w:ind w:left="0"/>
        <w:jc w:val="both"/>
      </w:pPr>
      <w:r>
        <w:rPr>
          <w:rFonts w:ascii="Times New Roman"/>
          <w:b w:val="false"/>
          <w:i w:val="false"/>
          <w:color w:val="000000"/>
          <w:sz w:val="28"/>
        </w:rPr>
        <w:t>
      6)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356"/>
    <w:bookmarkStart w:name="z1768" w:id="357"/>
    <w:p>
      <w:pPr>
        <w:spacing w:after="0"/>
        <w:ind w:left="0"/>
        <w:jc w:val="both"/>
      </w:pPr>
      <w:r>
        <w:rPr>
          <w:rFonts w:ascii="Times New Roman"/>
          <w:b w:val="false"/>
          <w:i w:val="false"/>
          <w:color w:val="000000"/>
          <w:sz w:val="28"/>
        </w:rPr>
        <w:t>
      7)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указанных в строках, порядковых номерах 1, 2, 3 и 4 Перечня, по которым ЭСФ подлежат выписке посредством виртуального склада.</w:t>
      </w:r>
    </w:p>
    <w:bookmarkEnd w:id="357"/>
    <w:bookmarkStart w:name="z1769" w:id="358"/>
    <w:p>
      <w:pPr>
        <w:spacing w:after="0"/>
        <w:ind w:left="0"/>
        <w:jc w:val="both"/>
      </w:pPr>
      <w:r>
        <w:rPr>
          <w:rFonts w:ascii="Times New Roman"/>
          <w:b w:val="false"/>
          <w:i w:val="false"/>
          <w:color w:val="000000"/>
          <w:sz w:val="28"/>
        </w:rPr>
        <w:t xml:space="preserve">
      15. СНТ представляется поставщиком (при ввозе получателем) в следующие сроки, предусмотренные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58"/>
    <w:bookmarkStart w:name="z1770" w:id="359"/>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bookmarkEnd w:id="359"/>
    <w:bookmarkStart w:name="z1771" w:id="360"/>
    <w:p>
      <w:pPr>
        <w:spacing w:after="0"/>
        <w:ind w:left="0"/>
        <w:jc w:val="both"/>
      </w:pPr>
      <w:r>
        <w:rPr>
          <w:rFonts w:ascii="Times New Roman"/>
          <w:b w:val="false"/>
          <w:i w:val="false"/>
          <w:color w:val="000000"/>
          <w:sz w:val="28"/>
        </w:rPr>
        <w:t>
      2) при ввозе товаров на территорию Республики Казахстан:</w:t>
      </w:r>
    </w:p>
    <w:bookmarkEnd w:id="360"/>
    <w:bookmarkStart w:name="z1772" w:id="361"/>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товаров, указанных в строках, порядковых номерах 1, 2, и 3 Перечня, по которым произведена таможенная очистка;</w:t>
      </w:r>
    </w:p>
    <w:bookmarkEnd w:id="361"/>
    <w:bookmarkStart w:name="z1773" w:id="362"/>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362"/>
    <w:bookmarkStart w:name="z1774" w:id="363"/>
    <w:p>
      <w:pPr>
        <w:spacing w:after="0"/>
        <w:ind w:left="0"/>
        <w:jc w:val="both"/>
      </w:pPr>
      <w:r>
        <w:rPr>
          <w:rFonts w:ascii="Times New Roman"/>
          <w:b w:val="false"/>
          <w:i w:val="false"/>
          <w:color w:val="000000"/>
          <w:sz w:val="28"/>
        </w:rPr>
        <w:t>
      3) при вывозе с территории Республики Казахстан на территорию государств, не являющихся членами ЕАЭС, товаров, указанных в строках, порядковых номерах 1, 2, 3 и 4 Перечня – не позднее начала перемещения, реализации и (или) отгрузки товаров;</w:t>
      </w:r>
    </w:p>
    <w:bookmarkEnd w:id="363"/>
    <w:bookmarkStart w:name="z1775" w:id="364"/>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государств-членов ЕАЭС – не позднее начала перемещения, реализации и (или) отгрузки товаров;</w:t>
      </w:r>
    </w:p>
    <w:bookmarkEnd w:id="364"/>
    <w:bookmarkStart w:name="z1776" w:id="365"/>
    <w:p>
      <w:pPr>
        <w:spacing w:after="0"/>
        <w:ind w:left="0"/>
        <w:jc w:val="both"/>
      </w:pPr>
      <w:r>
        <w:rPr>
          <w:rFonts w:ascii="Times New Roman"/>
          <w:b w:val="false"/>
          <w:i w:val="false"/>
          <w:color w:val="000000"/>
          <w:sz w:val="28"/>
        </w:rPr>
        <w:t>
      5)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на автомобильном пункте пропуска при пересечении Государственной границы Республики Казахстан.</w:t>
      </w:r>
    </w:p>
    <w:bookmarkEnd w:id="365"/>
    <w:bookmarkStart w:name="z1777" w:id="366"/>
    <w:p>
      <w:pPr>
        <w:spacing w:after="0"/>
        <w:ind w:left="0"/>
        <w:jc w:val="both"/>
      </w:pPr>
      <w:r>
        <w:rPr>
          <w:rFonts w:ascii="Times New Roman"/>
          <w:b w:val="false"/>
          <w:i w:val="false"/>
          <w:color w:val="000000"/>
          <w:sz w:val="28"/>
        </w:rPr>
        <w:t>
      16. Получатель СНТ в течение 10 (десяти) календарных дней с даты регистрации СНТ в ИС ЭСФ представляет посредством ИС ЭСФ подтвержденную или отклоненную СНТ, подписанную ЭЦП в порядке, определенном Законом об электронном документе и электронной цифровой подписи, за исключением поставки (перевозки) товара посредством любого вида транспорта, при которой представление подтвержденной или отклоненной СНТ осуществляется не позднее 20 (двадцати) рабочих дней с даты регистрации СНТ в ИС ЭСФ.</w:t>
      </w:r>
    </w:p>
    <w:bookmarkEnd w:id="366"/>
    <w:bookmarkStart w:name="z1778" w:id="367"/>
    <w:p>
      <w:pPr>
        <w:spacing w:after="0"/>
        <w:ind w:left="0"/>
        <w:jc w:val="both"/>
      </w:pPr>
      <w:r>
        <w:rPr>
          <w:rFonts w:ascii="Times New Roman"/>
          <w:b w:val="false"/>
          <w:i w:val="false"/>
          <w:color w:val="000000"/>
          <w:sz w:val="28"/>
        </w:rPr>
        <w:t>
      17. Подтверждение СНТ получателем не требуется в следующих случаях:</w:t>
      </w:r>
    </w:p>
    <w:bookmarkEnd w:id="367"/>
    <w:bookmarkStart w:name="z1779" w:id="368"/>
    <w:p>
      <w:pPr>
        <w:spacing w:after="0"/>
        <w:ind w:left="0"/>
        <w:jc w:val="both"/>
      </w:pPr>
      <w:r>
        <w:rPr>
          <w:rFonts w:ascii="Times New Roman"/>
          <w:b w:val="false"/>
          <w:i w:val="false"/>
          <w:color w:val="000000"/>
          <w:sz w:val="28"/>
        </w:rPr>
        <w:t>
      1) при реализации товаров на экспорт;</w:t>
      </w:r>
    </w:p>
    <w:bookmarkEnd w:id="368"/>
    <w:bookmarkStart w:name="z1780" w:id="369"/>
    <w:p>
      <w:pPr>
        <w:spacing w:after="0"/>
        <w:ind w:left="0"/>
        <w:jc w:val="both"/>
      </w:pPr>
      <w:r>
        <w:rPr>
          <w:rFonts w:ascii="Times New Roman"/>
          <w:b w:val="false"/>
          <w:i w:val="false"/>
          <w:color w:val="000000"/>
          <w:sz w:val="28"/>
        </w:rPr>
        <w:t>
      2) при реализации авиационного топлива,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369"/>
    <w:bookmarkStart w:name="z1781" w:id="370"/>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370"/>
    <w:bookmarkStart w:name="z1782" w:id="371"/>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371"/>
    <w:bookmarkStart w:name="z1783" w:id="372"/>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bookmarkEnd w:id="372"/>
    <w:bookmarkStart w:name="z1784" w:id="373"/>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bookmarkEnd w:id="373"/>
    <w:bookmarkStart w:name="z1785" w:id="374"/>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374"/>
    <w:bookmarkStart w:name="z1786" w:id="375"/>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375"/>
    <w:bookmarkStart w:name="z1787" w:id="376"/>
    <w:p>
      <w:pPr>
        <w:spacing w:after="0"/>
        <w:ind w:left="0"/>
        <w:jc w:val="both"/>
      </w:pPr>
      <w:r>
        <w:rPr>
          <w:rFonts w:ascii="Times New Roman"/>
          <w:b w:val="false"/>
          <w:i w:val="false"/>
          <w:color w:val="000000"/>
          <w:sz w:val="28"/>
        </w:rPr>
        <w:t>
      4) при реализации товаров, указанных в строке, порядковый номер 3 Перечня, конечному потребителю.</w:t>
      </w:r>
    </w:p>
    <w:bookmarkEnd w:id="376"/>
    <w:bookmarkStart w:name="z1788" w:id="377"/>
    <w:p>
      <w:pPr>
        <w:spacing w:after="0"/>
        <w:ind w:left="0"/>
        <w:jc w:val="both"/>
      </w:pPr>
      <w:r>
        <w:rPr>
          <w:rFonts w:ascii="Times New Roman"/>
          <w:b w:val="false"/>
          <w:i w:val="false"/>
          <w:color w:val="000000"/>
          <w:sz w:val="28"/>
        </w:rPr>
        <w:t>
      18. СНТ, оформленная с указанием неполных и (или) недостоверных данных, а также неподтвержденная или не отклоненная получателем, подлежит исправлению или отзыву поставщиком (при ввозе – получателем):</w:t>
      </w:r>
    </w:p>
    <w:bookmarkEnd w:id="377"/>
    <w:bookmarkStart w:name="z1789" w:id="378"/>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378"/>
    <w:bookmarkStart w:name="z1790" w:id="379"/>
    <w:p>
      <w:pPr>
        <w:spacing w:after="0"/>
        <w:ind w:left="0"/>
        <w:jc w:val="both"/>
      </w:pPr>
      <w:r>
        <w:rPr>
          <w:rFonts w:ascii="Times New Roman"/>
          <w:b w:val="false"/>
          <w:i w:val="false"/>
          <w:color w:val="000000"/>
          <w:sz w:val="28"/>
        </w:rPr>
        <w:t>
      2) при поставке товара без использования транспорта – в течение 10 (десяти) календарных дней с даты регистрации СНТ в ИС ЭСФ.</w:t>
      </w:r>
    </w:p>
    <w:bookmarkEnd w:id="379"/>
    <w:bookmarkStart w:name="z1791" w:id="380"/>
    <w:p>
      <w:pPr>
        <w:spacing w:after="0"/>
        <w:ind w:left="0"/>
        <w:jc w:val="both"/>
      </w:pPr>
      <w:r>
        <w:rPr>
          <w:rFonts w:ascii="Times New Roman"/>
          <w:b w:val="false"/>
          <w:i w:val="false"/>
          <w:color w:val="000000"/>
          <w:sz w:val="28"/>
        </w:rPr>
        <w:t>
      19. При необходимости внесения изменений и (или) дополнений в ранее оформленную СНТ, исправление ошибок, не влекущих замену поставщика и (или) получателя товаров, оформляется исправленная СНТ с аннулированием ранее оформленной СНТ.</w:t>
      </w:r>
    </w:p>
    <w:bookmarkEnd w:id="380"/>
    <w:bookmarkStart w:name="z1792" w:id="381"/>
    <w:p>
      <w:pPr>
        <w:spacing w:after="0"/>
        <w:ind w:left="0"/>
        <w:jc w:val="both"/>
      </w:pPr>
      <w:r>
        <w:rPr>
          <w:rFonts w:ascii="Times New Roman"/>
          <w:b w:val="false"/>
          <w:i w:val="false"/>
          <w:color w:val="000000"/>
          <w:sz w:val="28"/>
        </w:rPr>
        <w:t>
      При этом в исправленной СНТ указывается регистрационный номер исправляемой СНТ в ИС ЭСФ.</w:t>
      </w:r>
    </w:p>
    <w:bookmarkEnd w:id="381"/>
    <w:bookmarkStart w:name="z1793" w:id="382"/>
    <w:p>
      <w:pPr>
        <w:spacing w:after="0"/>
        <w:ind w:left="0"/>
        <w:jc w:val="both"/>
      </w:pPr>
      <w:r>
        <w:rPr>
          <w:rFonts w:ascii="Times New Roman"/>
          <w:b w:val="false"/>
          <w:i w:val="false"/>
          <w:color w:val="000000"/>
          <w:sz w:val="28"/>
        </w:rPr>
        <w:t>
      20. При возврате товара:</w:t>
      </w:r>
    </w:p>
    <w:bookmarkEnd w:id="382"/>
    <w:bookmarkStart w:name="z1794" w:id="383"/>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поставщика по СНТ со статусом "отклоненная";</w:t>
      </w:r>
    </w:p>
    <w:bookmarkEnd w:id="383"/>
    <w:bookmarkStart w:name="z1795" w:id="384"/>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поставщиком осуществляется перемещение товаров на склад отгрузки товаров по СНТ со статусом "отозванная";</w:t>
      </w:r>
    </w:p>
    <w:bookmarkEnd w:id="384"/>
    <w:bookmarkStart w:name="z1796" w:id="385"/>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385"/>
    <w:bookmarkStart w:name="z1797" w:id="386"/>
    <w:p>
      <w:pPr>
        <w:spacing w:after="0"/>
        <w:ind w:left="0"/>
        <w:jc w:val="both"/>
      </w:pPr>
      <w:r>
        <w:rPr>
          <w:rFonts w:ascii="Times New Roman"/>
          <w:b w:val="false"/>
          <w:i w:val="false"/>
          <w:color w:val="000000"/>
          <w:sz w:val="28"/>
        </w:rPr>
        <w:t>
      21. По товарам, реализованным налогоплательщику, которому согласно подпункту 3) пункта 18 настоящих Правил присвоена отметка "Малая торговая точка", оформление СНТ на возврат товара производится поставщиком.</w:t>
      </w:r>
    </w:p>
    <w:bookmarkEnd w:id="386"/>
    <w:bookmarkStart w:name="z1798" w:id="387"/>
    <w:p>
      <w:pPr>
        <w:spacing w:after="0"/>
        <w:ind w:left="0"/>
        <w:jc w:val="both"/>
      </w:pPr>
      <w:r>
        <w:rPr>
          <w:rFonts w:ascii="Times New Roman"/>
          <w:b w:val="false"/>
          <w:i w:val="false"/>
          <w:color w:val="000000"/>
          <w:sz w:val="28"/>
        </w:rPr>
        <w:t>
      22. При ввозе товаров на территорию Республики Казахстан с территории государств-членов ЕАЭС получатель товаров, указанных в строках, порядковых номерах 1, 2, 3 и 4 Перечня, оформляет первичную СНТ, посредством которой товары поступают в виртуальный склад.</w:t>
      </w:r>
    </w:p>
    <w:bookmarkEnd w:id="387"/>
    <w:bookmarkStart w:name="z1799" w:id="388"/>
    <w:p>
      <w:pPr>
        <w:spacing w:after="0"/>
        <w:ind w:left="0"/>
        <w:jc w:val="both"/>
      </w:pPr>
      <w:r>
        <w:rPr>
          <w:rFonts w:ascii="Times New Roman"/>
          <w:b w:val="false"/>
          <w:i w:val="false"/>
          <w:color w:val="000000"/>
          <w:sz w:val="28"/>
        </w:rPr>
        <w:t>
      Данные первичной СНТ по товарам, отраженным в настоящем пункте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 за исключением товаров, используемых для собственных нужд.</w:t>
      </w:r>
    </w:p>
    <w:bookmarkEnd w:id="388"/>
    <w:bookmarkStart w:name="z1800" w:id="389"/>
    <w:p>
      <w:pPr>
        <w:spacing w:after="0"/>
        <w:ind w:left="0"/>
        <w:jc w:val="both"/>
      </w:pPr>
      <w:r>
        <w:rPr>
          <w:rFonts w:ascii="Times New Roman"/>
          <w:b w:val="false"/>
          <w:i w:val="false"/>
          <w:color w:val="000000"/>
          <w:sz w:val="28"/>
        </w:rPr>
        <w:t>
      23. При ввозе товаров на территорию Республики Казахстан с территории государств-членов ЕАЭС автомобильным транспортом физическим лицам, СНТ оформляется перевозчиком, осуществляющим деятельность по транспортировке товаров (экспедирование, курьерская доставка).</w:t>
      </w:r>
    </w:p>
    <w:bookmarkEnd w:id="389"/>
    <w:bookmarkStart w:name="z1801" w:id="390"/>
    <w:p>
      <w:pPr>
        <w:spacing w:after="0"/>
        <w:ind w:left="0"/>
        <w:jc w:val="both"/>
      </w:pPr>
      <w:r>
        <w:rPr>
          <w:rFonts w:ascii="Times New Roman"/>
          <w:b w:val="false"/>
          <w:i w:val="false"/>
          <w:color w:val="000000"/>
          <w:sz w:val="28"/>
        </w:rPr>
        <w:t>
      24. Товары, указанные в строках, порядковые номера 1, 2, 3 и 4 Перечня, списываются с виртуального склада без оформления СНТ на реализацию:</w:t>
      </w:r>
    </w:p>
    <w:bookmarkEnd w:id="390"/>
    <w:bookmarkStart w:name="z1802" w:id="391"/>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391"/>
    <w:bookmarkStart w:name="z1803" w:id="392"/>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392"/>
    <w:bookmarkStart w:name="z1804" w:id="393"/>
    <w:p>
      <w:pPr>
        <w:spacing w:after="0"/>
        <w:ind w:left="0"/>
        <w:jc w:val="both"/>
      </w:pPr>
      <w:r>
        <w:rPr>
          <w:rFonts w:ascii="Times New Roman"/>
          <w:b w:val="false"/>
          <w:i w:val="false"/>
          <w:color w:val="000000"/>
          <w:sz w:val="28"/>
        </w:rPr>
        <w:t>
      при порче, утрате, хищении, утилизации;</w:t>
      </w:r>
    </w:p>
    <w:bookmarkEnd w:id="393"/>
    <w:bookmarkStart w:name="z1805" w:id="394"/>
    <w:p>
      <w:pPr>
        <w:spacing w:after="0"/>
        <w:ind w:left="0"/>
        <w:jc w:val="both"/>
      </w:pPr>
      <w:r>
        <w:rPr>
          <w:rFonts w:ascii="Times New Roman"/>
          <w:b w:val="false"/>
          <w:i w:val="false"/>
          <w:color w:val="000000"/>
          <w:sz w:val="28"/>
        </w:rPr>
        <w:t>
      при прекращении прослеживаемости;</w:t>
      </w:r>
    </w:p>
    <w:bookmarkEnd w:id="394"/>
    <w:bookmarkStart w:name="z1806" w:id="395"/>
    <w:p>
      <w:pPr>
        <w:spacing w:after="0"/>
        <w:ind w:left="0"/>
        <w:jc w:val="both"/>
      </w:pPr>
      <w:r>
        <w:rPr>
          <w:rFonts w:ascii="Times New Roman"/>
          <w:b w:val="false"/>
          <w:i w:val="false"/>
          <w:color w:val="000000"/>
          <w:sz w:val="28"/>
        </w:rPr>
        <w:t>
      при получении товаров по СНТ, оформленной в адрес субъекта розничной торговли, соответствующего критериям, установленным подпунктом 3) пункта 18 настоящих Правил, автоматически по истечении 30 (тридцати) календарных дней с даты оформления СНТ.</w:t>
      </w:r>
    </w:p>
    <w:bookmarkEnd w:id="395"/>
    <w:bookmarkStart w:name="z1807" w:id="396"/>
    <w:p>
      <w:pPr>
        <w:spacing w:after="0"/>
        <w:ind w:left="0"/>
        <w:jc w:val="both"/>
      </w:pPr>
      <w:r>
        <w:rPr>
          <w:rFonts w:ascii="Times New Roman"/>
          <w:b w:val="false"/>
          <w:i w:val="false"/>
          <w:color w:val="000000"/>
          <w:sz w:val="28"/>
        </w:rPr>
        <w:t>
      25. СНТ, зарегистрированная в ИС ЭСФ, хранится в ИС ЭСФ в течение 5 (пяти) лет.</w:t>
      </w:r>
    </w:p>
    <w:bookmarkEnd w:id="396"/>
    <w:bookmarkStart w:name="z1808" w:id="397"/>
    <w:p>
      <w:pPr>
        <w:spacing w:after="0"/>
        <w:ind w:left="0"/>
        <w:jc w:val="both"/>
      </w:pPr>
      <w:r>
        <w:rPr>
          <w:rFonts w:ascii="Times New Roman"/>
          <w:b w:val="false"/>
          <w:i w:val="false"/>
          <w:color w:val="000000"/>
          <w:sz w:val="28"/>
        </w:rPr>
        <w:t>
      26. Выписка ЭСФ по товарам, на которые распространяется требование по оформлению СНТ, осуществляется на основе СНТ с указанием в строке 32 "Документ, подтверждающий поставку товаров, работ услуг" регистрационного номера СНТ.</w:t>
      </w:r>
    </w:p>
    <w:bookmarkEnd w:id="397"/>
    <w:bookmarkStart w:name="z1809" w:id="398"/>
    <w:p>
      <w:pPr>
        <w:spacing w:after="0"/>
        <w:ind w:left="0"/>
        <w:jc w:val="both"/>
      </w:pPr>
      <w:r>
        <w:rPr>
          <w:rFonts w:ascii="Times New Roman"/>
          <w:b w:val="false"/>
          <w:i w:val="false"/>
          <w:color w:val="000000"/>
          <w:sz w:val="28"/>
        </w:rPr>
        <w:t>
      Данные по товарам, отражаемые в СНТ и ЭСФ идентичны, за исключением стоимостных показателей товара, а также данных по товарам с изменением качественных и количественных характеристик, код ТН ВЭД которых указан в приложении 4 к настоящим Правилам.</w:t>
      </w:r>
    </w:p>
    <w:bookmarkEnd w:id="398"/>
    <w:bookmarkStart w:name="z1810" w:id="399"/>
    <w:p>
      <w:pPr>
        <w:spacing w:after="0"/>
        <w:ind w:left="0"/>
        <w:jc w:val="both"/>
      </w:pPr>
      <w:r>
        <w:rPr>
          <w:rFonts w:ascii="Times New Roman"/>
          <w:b w:val="false"/>
          <w:i w:val="false"/>
          <w:color w:val="000000"/>
          <w:sz w:val="28"/>
        </w:rPr>
        <w:t>
      27. При технических сбоях в течение сроков по оформлению, подтверждению либо отказу в подтверждении СНТ, приостанавливается работа в ИС ЭСФ на период устранения технических ошибок и восстановления работоспособности ИС ЭСФ.</w:t>
      </w:r>
    </w:p>
    <w:bookmarkEnd w:id="399"/>
    <w:bookmarkStart w:name="z1811" w:id="400"/>
    <w:p>
      <w:pPr>
        <w:spacing w:after="0"/>
        <w:ind w:left="0"/>
        <w:jc w:val="both"/>
      </w:pPr>
      <w:r>
        <w:rPr>
          <w:rFonts w:ascii="Times New Roman"/>
          <w:b w:val="false"/>
          <w:i w:val="false"/>
          <w:color w:val="000000"/>
          <w:sz w:val="28"/>
        </w:rPr>
        <w:t>
      Оформление, подтверждение либо отказ в подтверждении СНТ осуществляется в течение 3 (трех) рабочих дней после устранения технических ошибок и восстановления работоспособности ИС ЭСФ.</w:t>
      </w:r>
    </w:p>
    <w:bookmarkEnd w:id="400"/>
    <w:bookmarkStart w:name="z1812" w:id="401"/>
    <w:p>
      <w:pPr>
        <w:spacing w:after="0"/>
        <w:ind w:left="0"/>
        <w:jc w:val="both"/>
      </w:pPr>
      <w:r>
        <w:rPr>
          <w:rFonts w:ascii="Times New Roman"/>
          <w:b w:val="false"/>
          <w:i w:val="false"/>
          <w:color w:val="000000"/>
          <w:sz w:val="28"/>
        </w:rPr>
        <w:t>
      28 При отклонении получателем СНТ, номер и дата которой указаны в строке 32 "Документ, подтверждающий поставку товаров, работ услуг", зарегистрированной ЭСФ, оформление поставщиком исправленной СНТ осуществляется не позднее 3 (трех) рабочих дней после даты отклонения СНТ.</w:t>
      </w:r>
    </w:p>
    <w:bookmarkEnd w:id="401"/>
    <w:bookmarkStart w:name="z1813" w:id="402"/>
    <w:p>
      <w:pPr>
        <w:spacing w:after="0"/>
        <w:ind w:left="0"/>
        <w:jc w:val="both"/>
      </w:pPr>
      <w:r>
        <w:rPr>
          <w:rFonts w:ascii="Times New Roman"/>
          <w:b w:val="false"/>
          <w:i w:val="false"/>
          <w:color w:val="000000"/>
          <w:sz w:val="28"/>
        </w:rPr>
        <w:t>
      При этом при выписке исправленного ЭСФ на основе такой СНТ указывается номер исправляемой ЭСФ.</w:t>
      </w:r>
    </w:p>
    <w:bookmarkEnd w:id="402"/>
    <w:bookmarkStart w:name="z1814" w:id="403"/>
    <w:p>
      <w:pPr>
        <w:spacing w:after="0"/>
        <w:ind w:left="0"/>
        <w:jc w:val="left"/>
      </w:pPr>
      <w:r>
        <w:rPr>
          <w:rFonts w:ascii="Times New Roman"/>
          <w:b/>
          <w:i w:val="false"/>
          <w:color w:val="000000"/>
        </w:rPr>
        <w:t xml:space="preserve"> Глава 3. Порядок заполнения сопроводительной накладной на товары.</w:t>
      </w:r>
    </w:p>
    <w:bookmarkEnd w:id="403"/>
    <w:bookmarkStart w:name="z1815" w:id="404"/>
    <w:p>
      <w:pPr>
        <w:spacing w:after="0"/>
        <w:ind w:left="0"/>
        <w:jc w:val="both"/>
      </w:pPr>
      <w:r>
        <w:rPr>
          <w:rFonts w:ascii="Times New Roman"/>
          <w:b w:val="false"/>
          <w:i w:val="false"/>
          <w:color w:val="000000"/>
          <w:sz w:val="28"/>
        </w:rPr>
        <w:t>
      29. В разделе А "Общий раздел" заполняются строки со следующими порядковыми номерами:</w:t>
      </w:r>
    </w:p>
    <w:bookmarkEnd w:id="404"/>
    <w:bookmarkStart w:name="z1816" w:id="405"/>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необязательно к заполнению);</w:t>
      </w:r>
    </w:p>
    <w:bookmarkEnd w:id="405"/>
    <w:bookmarkStart w:name="z1817" w:id="406"/>
    <w:p>
      <w:pPr>
        <w:spacing w:after="0"/>
        <w:ind w:left="0"/>
        <w:jc w:val="both"/>
      </w:pPr>
      <w:r>
        <w:rPr>
          <w:rFonts w:ascii="Times New Roman"/>
          <w:b w:val="false"/>
          <w:i w:val="false"/>
          <w:color w:val="000000"/>
          <w:sz w:val="28"/>
        </w:rPr>
        <w:t>
      "2. Дата отгрузки товара" – дата заполняется вручную (при отражении в СНТ ошибочной даты отгрузки товара, указанная СНТ аннулируется, с указанием в оформляемой СНТ фактической даты отгрузки товара);</w:t>
      </w:r>
    </w:p>
    <w:bookmarkEnd w:id="406"/>
    <w:bookmarkStart w:name="z1818" w:id="407"/>
    <w:p>
      <w:pPr>
        <w:spacing w:after="0"/>
        <w:ind w:left="0"/>
        <w:jc w:val="both"/>
      </w:pPr>
      <w:r>
        <w:rPr>
          <w:rFonts w:ascii="Times New Roman"/>
          <w:b w:val="false"/>
          <w:i w:val="false"/>
          <w:color w:val="000000"/>
          <w:sz w:val="28"/>
        </w:rPr>
        <w:t>
      "3. Регистрационный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w:t>
      </w:r>
    </w:p>
    <w:bookmarkEnd w:id="407"/>
    <w:bookmarkStart w:name="z1819" w:id="408"/>
    <w:p>
      <w:pPr>
        <w:spacing w:after="0"/>
        <w:ind w:left="0"/>
        <w:jc w:val="both"/>
      </w:pPr>
      <w:r>
        <w:rPr>
          <w:rFonts w:ascii="Times New Roman"/>
          <w:b w:val="false"/>
          <w:i w:val="false"/>
          <w:color w:val="000000"/>
          <w:sz w:val="28"/>
        </w:rPr>
        <w:t>
      "Дата и время регистрации СНТ в ИС ЭСФ" – заполняется автоматически ИС ЭСФ и соответствует фактическому времени оформления;</w:t>
      </w:r>
    </w:p>
    <w:bookmarkEnd w:id="408"/>
    <w:bookmarkStart w:name="z1820" w:id="409"/>
    <w:p>
      <w:pPr>
        <w:spacing w:after="0"/>
        <w:ind w:left="0"/>
        <w:jc w:val="both"/>
      </w:pPr>
      <w:r>
        <w:rPr>
          <w:rFonts w:ascii="Times New Roman"/>
          <w:b w:val="false"/>
          <w:i w:val="false"/>
          <w:color w:val="000000"/>
          <w:sz w:val="28"/>
        </w:rPr>
        <w:t>
      "4. Номер акта/уведомления по товарам, подлежащим маркировке" – указывается регистрационный номер и дата акта приема/передачи или уведомления о ввозе товаров;</w:t>
      </w:r>
    </w:p>
    <w:bookmarkEnd w:id="409"/>
    <w:bookmarkStart w:name="z1821" w:id="410"/>
    <w:p>
      <w:pPr>
        <w:spacing w:after="0"/>
        <w:ind w:left="0"/>
        <w:jc w:val="both"/>
      </w:pPr>
      <w:r>
        <w:rPr>
          <w:rFonts w:ascii="Times New Roman"/>
          <w:b w:val="false"/>
          <w:i w:val="false"/>
          <w:color w:val="000000"/>
          <w:sz w:val="28"/>
        </w:rPr>
        <w:t>
      "5. Исправление СНТ" – указывается регистрационный номер исправляемой СНТ в ИС ЭСФ (заполняется при необходимости оформления СНТ взамен аннулированной);</w:t>
      </w:r>
    </w:p>
    <w:bookmarkEnd w:id="410"/>
    <w:bookmarkStart w:name="z1822" w:id="411"/>
    <w:p>
      <w:pPr>
        <w:spacing w:after="0"/>
        <w:ind w:left="0"/>
        <w:jc w:val="both"/>
      </w:pPr>
      <w:r>
        <w:rPr>
          <w:rFonts w:ascii="Times New Roman"/>
          <w:b w:val="false"/>
          <w:i w:val="false"/>
          <w:color w:val="000000"/>
          <w:sz w:val="28"/>
        </w:rPr>
        <w:t>
      "6. Возврат товара, ранее принятого по СНТ" – ставится отметка при необходимости возврата товара, с указанием в разделе В "Реквизиты поставщика" реквизитов получателя, в разделе С "Реквизиты получателя" реквизитов поставщика, в поле 6.1 раздела А – регистрационный номер ранее оформленной СНТ в ИС ЭСФ;</w:t>
      </w:r>
    </w:p>
    <w:bookmarkEnd w:id="411"/>
    <w:bookmarkStart w:name="z1823" w:id="412"/>
    <w:p>
      <w:pPr>
        <w:spacing w:after="0"/>
        <w:ind w:left="0"/>
        <w:jc w:val="both"/>
      </w:pPr>
      <w:r>
        <w:rPr>
          <w:rFonts w:ascii="Times New Roman"/>
          <w:b w:val="false"/>
          <w:i w:val="false"/>
          <w:color w:val="000000"/>
          <w:sz w:val="28"/>
        </w:rPr>
        <w:t>
      "7. Ввоз товаров на территорию Республики Казахстан" – при необходимости ставится соответствующая отметка в ячейке:</w:t>
      </w:r>
    </w:p>
    <w:bookmarkEnd w:id="412"/>
    <w:bookmarkStart w:name="z1824" w:id="413"/>
    <w:p>
      <w:pPr>
        <w:spacing w:after="0"/>
        <w:ind w:left="0"/>
        <w:jc w:val="both"/>
      </w:pPr>
      <w:r>
        <w:rPr>
          <w:rFonts w:ascii="Times New Roman"/>
          <w:b w:val="false"/>
          <w:i w:val="false"/>
          <w:color w:val="000000"/>
          <w:sz w:val="28"/>
        </w:rPr>
        <w:t>
      "Ввоз товаров на территорию Республики Казахстан (импорт)";</w:t>
      </w:r>
    </w:p>
    <w:bookmarkEnd w:id="413"/>
    <w:bookmarkStart w:name="z1825" w:id="414"/>
    <w:p>
      <w:pPr>
        <w:spacing w:after="0"/>
        <w:ind w:left="0"/>
        <w:jc w:val="both"/>
      </w:pPr>
      <w:r>
        <w:rPr>
          <w:rFonts w:ascii="Times New Roman"/>
          <w:b w:val="false"/>
          <w:i w:val="false"/>
          <w:color w:val="000000"/>
          <w:sz w:val="28"/>
        </w:rPr>
        <w:t>
      "Ввоз на переработку";</w:t>
      </w:r>
    </w:p>
    <w:bookmarkEnd w:id="414"/>
    <w:bookmarkStart w:name="z1826" w:id="415"/>
    <w:p>
      <w:pPr>
        <w:spacing w:after="0"/>
        <w:ind w:left="0"/>
        <w:jc w:val="both"/>
      </w:pPr>
      <w:r>
        <w:rPr>
          <w:rFonts w:ascii="Times New Roman"/>
          <w:b w:val="false"/>
          <w:i w:val="false"/>
          <w:color w:val="000000"/>
          <w:sz w:val="28"/>
        </w:rPr>
        <w:t>
      "Временный ввоз";</w:t>
      </w:r>
    </w:p>
    <w:bookmarkEnd w:id="415"/>
    <w:bookmarkStart w:name="z1827" w:id="416"/>
    <w:p>
      <w:pPr>
        <w:spacing w:after="0"/>
        <w:ind w:left="0"/>
        <w:jc w:val="both"/>
      </w:pPr>
      <w:r>
        <w:rPr>
          <w:rFonts w:ascii="Times New Roman"/>
          <w:b w:val="false"/>
          <w:i w:val="false"/>
          <w:color w:val="000000"/>
          <w:sz w:val="28"/>
        </w:rPr>
        <w:t>
      "Ввоз временно вывезенного товара";</w:t>
      </w:r>
    </w:p>
    <w:bookmarkEnd w:id="416"/>
    <w:bookmarkStart w:name="z1828" w:id="417"/>
    <w:p>
      <w:pPr>
        <w:spacing w:after="0"/>
        <w:ind w:left="0"/>
        <w:jc w:val="both"/>
      </w:pPr>
      <w:r>
        <w:rPr>
          <w:rFonts w:ascii="Times New Roman"/>
          <w:b w:val="false"/>
          <w:i w:val="false"/>
          <w:color w:val="000000"/>
          <w:sz w:val="28"/>
        </w:rPr>
        <w:t>
      "Ввоз на территорию СЭЗ";</w:t>
      </w:r>
    </w:p>
    <w:bookmarkEnd w:id="417"/>
    <w:bookmarkStart w:name="z1829" w:id="418"/>
    <w:p>
      <w:pPr>
        <w:spacing w:after="0"/>
        <w:ind w:left="0"/>
        <w:jc w:val="both"/>
      </w:pPr>
      <w:r>
        <w:rPr>
          <w:rFonts w:ascii="Times New Roman"/>
          <w:b w:val="false"/>
          <w:i w:val="false"/>
          <w:color w:val="000000"/>
          <w:sz w:val="28"/>
        </w:rPr>
        <w:t>
      "8. Вывоз товаров с территории Республики Казахстан" – при необходимости ставится соответствующая отметка в ячейке:</w:t>
      </w:r>
    </w:p>
    <w:bookmarkEnd w:id="418"/>
    <w:bookmarkStart w:name="z1830" w:id="419"/>
    <w:p>
      <w:pPr>
        <w:spacing w:after="0"/>
        <w:ind w:left="0"/>
        <w:jc w:val="both"/>
      </w:pPr>
      <w:r>
        <w:rPr>
          <w:rFonts w:ascii="Times New Roman"/>
          <w:b w:val="false"/>
          <w:i w:val="false"/>
          <w:color w:val="000000"/>
          <w:sz w:val="28"/>
        </w:rPr>
        <w:t>
      "Вывоз товаров с территории Республики Казахстан (экспорт)";</w:t>
      </w:r>
    </w:p>
    <w:bookmarkEnd w:id="419"/>
    <w:bookmarkStart w:name="z1831" w:id="420"/>
    <w:p>
      <w:pPr>
        <w:spacing w:after="0"/>
        <w:ind w:left="0"/>
        <w:jc w:val="both"/>
      </w:pPr>
      <w:r>
        <w:rPr>
          <w:rFonts w:ascii="Times New Roman"/>
          <w:b w:val="false"/>
          <w:i w:val="false"/>
          <w:color w:val="000000"/>
          <w:sz w:val="28"/>
        </w:rPr>
        <w:t>
      "Вывоз на переработку";</w:t>
      </w:r>
    </w:p>
    <w:bookmarkEnd w:id="420"/>
    <w:bookmarkStart w:name="z1832" w:id="421"/>
    <w:p>
      <w:pPr>
        <w:spacing w:after="0"/>
        <w:ind w:left="0"/>
        <w:jc w:val="both"/>
      </w:pPr>
      <w:r>
        <w:rPr>
          <w:rFonts w:ascii="Times New Roman"/>
          <w:b w:val="false"/>
          <w:i w:val="false"/>
          <w:color w:val="000000"/>
          <w:sz w:val="28"/>
        </w:rPr>
        <w:t>
      "Временный вывоз";</w:t>
      </w:r>
    </w:p>
    <w:bookmarkEnd w:id="421"/>
    <w:bookmarkStart w:name="z1833" w:id="422"/>
    <w:p>
      <w:pPr>
        <w:spacing w:after="0"/>
        <w:ind w:left="0"/>
        <w:jc w:val="both"/>
      </w:pPr>
      <w:r>
        <w:rPr>
          <w:rFonts w:ascii="Times New Roman"/>
          <w:b w:val="false"/>
          <w:i w:val="false"/>
          <w:color w:val="000000"/>
          <w:sz w:val="28"/>
        </w:rPr>
        <w:t>
      "Вывоз временно ввезенного товара";</w:t>
      </w:r>
    </w:p>
    <w:bookmarkEnd w:id="422"/>
    <w:bookmarkStart w:name="z1834" w:id="423"/>
    <w:p>
      <w:pPr>
        <w:spacing w:after="0"/>
        <w:ind w:left="0"/>
        <w:jc w:val="both"/>
      </w:pPr>
      <w:r>
        <w:rPr>
          <w:rFonts w:ascii="Times New Roman"/>
          <w:b w:val="false"/>
          <w:i w:val="false"/>
          <w:color w:val="000000"/>
          <w:sz w:val="28"/>
        </w:rPr>
        <w:t>
      "Вывоз с территории СЭЗ";</w:t>
      </w:r>
    </w:p>
    <w:bookmarkEnd w:id="423"/>
    <w:bookmarkStart w:name="z1835" w:id="424"/>
    <w:p>
      <w:pPr>
        <w:spacing w:after="0"/>
        <w:ind w:left="0"/>
        <w:jc w:val="both"/>
      </w:pPr>
      <w:r>
        <w:rPr>
          <w:rFonts w:ascii="Times New Roman"/>
          <w:b w:val="false"/>
          <w:i w:val="false"/>
          <w:color w:val="000000"/>
          <w:sz w:val="28"/>
        </w:rPr>
        <w:t>
      "Заправка воздушного судна";</w:t>
      </w:r>
    </w:p>
    <w:bookmarkEnd w:id="424"/>
    <w:bookmarkStart w:name="z1836" w:id="425"/>
    <w:p>
      <w:pPr>
        <w:spacing w:after="0"/>
        <w:ind w:left="0"/>
        <w:jc w:val="both"/>
      </w:pPr>
      <w:r>
        <w:rPr>
          <w:rFonts w:ascii="Times New Roman"/>
          <w:b w:val="false"/>
          <w:i w:val="false"/>
          <w:color w:val="000000"/>
          <w:sz w:val="28"/>
        </w:rPr>
        <w:t>
      "9. Перемещение товаров" – при необходимости ставится соответствующая отметка в ячейке:</w:t>
      </w:r>
    </w:p>
    <w:bookmarkEnd w:id="425"/>
    <w:bookmarkStart w:name="z1837" w:id="426"/>
    <w:p>
      <w:pPr>
        <w:spacing w:after="0"/>
        <w:ind w:left="0"/>
        <w:jc w:val="both"/>
      </w:pPr>
      <w:r>
        <w:rPr>
          <w:rFonts w:ascii="Times New Roman"/>
          <w:b w:val="false"/>
          <w:i w:val="false"/>
          <w:color w:val="000000"/>
          <w:sz w:val="28"/>
        </w:rPr>
        <w:t>
      "В пределах одного лица на территории Республики Казахстан" (заполняется только по подакцизным товарам, авиационному топливу и мазуту);</w:t>
      </w:r>
    </w:p>
    <w:bookmarkEnd w:id="426"/>
    <w:bookmarkStart w:name="z1838" w:id="427"/>
    <w:p>
      <w:pPr>
        <w:spacing w:after="0"/>
        <w:ind w:left="0"/>
        <w:jc w:val="both"/>
      </w:pPr>
      <w:r>
        <w:rPr>
          <w:rFonts w:ascii="Times New Roman"/>
          <w:b w:val="false"/>
          <w:i w:val="false"/>
          <w:color w:val="000000"/>
          <w:sz w:val="28"/>
        </w:rPr>
        <w:t>
      "В пределах одного лица в рамках ЕАЭС";</w:t>
      </w:r>
    </w:p>
    <w:bookmarkEnd w:id="427"/>
    <w:bookmarkStart w:name="z1839" w:id="428"/>
    <w:p>
      <w:pPr>
        <w:spacing w:after="0"/>
        <w:ind w:left="0"/>
        <w:jc w:val="both"/>
      </w:pPr>
      <w:r>
        <w:rPr>
          <w:rFonts w:ascii="Times New Roman"/>
          <w:b w:val="false"/>
          <w:i w:val="false"/>
          <w:color w:val="000000"/>
          <w:sz w:val="28"/>
        </w:rPr>
        <w:t>
      "Иное перемещение";</w:t>
      </w:r>
    </w:p>
    <w:bookmarkEnd w:id="428"/>
    <w:bookmarkStart w:name="z1840" w:id="429"/>
    <w:p>
      <w:pPr>
        <w:spacing w:after="0"/>
        <w:ind w:left="0"/>
        <w:jc w:val="both"/>
      </w:pPr>
      <w:r>
        <w:rPr>
          <w:rFonts w:ascii="Times New Roman"/>
          <w:b w:val="false"/>
          <w:i w:val="false"/>
          <w:color w:val="000000"/>
          <w:sz w:val="28"/>
        </w:rPr>
        <w:t>
      "10. Подакцизные товары, авиационное топливо, мазут и другие товары (за исключением подлежащих маркировке)" – при необходимости ставится соответствующая отметка в ячейке:</w:t>
      </w:r>
    </w:p>
    <w:bookmarkEnd w:id="429"/>
    <w:bookmarkStart w:name="z1841" w:id="430"/>
    <w:p>
      <w:pPr>
        <w:spacing w:after="0"/>
        <w:ind w:left="0"/>
        <w:jc w:val="both"/>
      </w:pPr>
      <w:r>
        <w:rPr>
          <w:rFonts w:ascii="Times New Roman"/>
          <w:b w:val="false"/>
          <w:i w:val="false"/>
          <w:color w:val="000000"/>
          <w:sz w:val="28"/>
        </w:rPr>
        <w:t>
      "Этиловый спирт";</w:t>
      </w:r>
    </w:p>
    <w:bookmarkEnd w:id="430"/>
    <w:bookmarkStart w:name="z1842" w:id="431"/>
    <w:p>
      <w:pPr>
        <w:spacing w:after="0"/>
        <w:ind w:left="0"/>
        <w:jc w:val="both"/>
      </w:pPr>
      <w:r>
        <w:rPr>
          <w:rFonts w:ascii="Times New Roman"/>
          <w:b w:val="false"/>
          <w:i w:val="false"/>
          <w:color w:val="000000"/>
          <w:sz w:val="28"/>
        </w:rPr>
        <w:t>
      "Вино наливом";</w:t>
      </w:r>
    </w:p>
    <w:bookmarkEnd w:id="431"/>
    <w:bookmarkStart w:name="z1843" w:id="432"/>
    <w:p>
      <w:pPr>
        <w:spacing w:after="0"/>
        <w:ind w:left="0"/>
        <w:jc w:val="both"/>
      </w:pPr>
      <w:r>
        <w:rPr>
          <w:rFonts w:ascii="Times New Roman"/>
          <w:b w:val="false"/>
          <w:i w:val="false"/>
          <w:color w:val="000000"/>
          <w:sz w:val="28"/>
        </w:rPr>
        <w:t>
      "Пивоваренная продукция";</w:t>
      </w:r>
    </w:p>
    <w:bookmarkEnd w:id="432"/>
    <w:bookmarkStart w:name="z1844" w:id="433"/>
    <w:p>
      <w:pPr>
        <w:spacing w:after="0"/>
        <w:ind w:left="0"/>
        <w:jc w:val="both"/>
      </w:pPr>
      <w:r>
        <w:rPr>
          <w:rFonts w:ascii="Times New Roman"/>
          <w:b w:val="false"/>
          <w:i w:val="false"/>
          <w:color w:val="000000"/>
          <w:sz w:val="28"/>
        </w:rPr>
        <w:t>
      "Алкогольная продукция (кроме пивоваренной продукции)";</w:t>
      </w:r>
    </w:p>
    <w:bookmarkEnd w:id="433"/>
    <w:bookmarkStart w:name="z1845" w:id="434"/>
    <w:p>
      <w:pPr>
        <w:spacing w:after="0"/>
        <w:ind w:left="0"/>
        <w:jc w:val="both"/>
      </w:pPr>
      <w:r>
        <w:rPr>
          <w:rFonts w:ascii="Times New Roman"/>
          <w:b w:val="false"/>
          <w:i w:val="false"/>
          <w:color w:val="000000"/>
          <w:sz w:val="28"/>
        </w:rPr>
        <w:t>
      "Нефтепродукты";</w:t>
      </w:r>
    </w:p>
    <w:bookmarkEnd w:id="434"/>
    <w:bookmarkStart w:name="z1846" w:id="435"/>
    <w:p>
      <w:pPr>
        <w:spacing w:after="0"/>
        <w:ind w:left="0"/>
        <w:jc w:val="both"/>
      </w:pPr>
      <w:r>
        <w:rPr>
          <w:rFonts w:ascii="Times New Roman"/>
          <w:b w:val="false"/>
          <w:i w:val="false"/>
          <w:color w:val="000000"/>
          <w:sz w:val="28"/>
        </w:rPr>
        <w:t>
      "Биотопливо";</w:t>
      </w:r>
    </w:p>
    <w:bookmarkEnd w:id="435"/>
    <w:bookmarkStart w:name="z1847" w:id="436"/>
    <w:p>
      <w:pPr>
        <w:spacing w:after="0"/>
        <w:ind w:left="0"/>
        <w:jc w:val="both"/>
      </w:pPr>
      <w:r>
        <w:rPr>
          <w:rFonts w:ascii="Times New Roman"/>
          <w:b w:val="false"/>
          <w:i w:val="false"/>
          <w:color w:val="000000"/>
          <w:sz w:val="28"/>
        </w:rPr>
        <w:t>
      "Табачные изделия";</w:t>
      </w:r>
    </w:p>
    <w:bookmarkEnd w:id="436"/>
    <w:bookmarkStart w:name="z1848" w:id="437"/>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отметка ставится при необходимости осуществления операций с товарами, подлежащими экспортному контролю (двойного назначения, военного назначения);</w:t>
      </w:r>
    </w:p>
    <w:bookmarkEnd w:id="437"/>
    <w:bookmarkStart w:name="z1849" w:id="438"/>
    <w:p>
      <w:pPr>
        <w:spacing w:after="0"/>
        <w:ind w:left="0"/>
        <w:jc w:val="both"/>
      </w:pPr>
      <w:r>
        <w:rPr>
          <w:rFonts w:ascii="Times New Roman"/>
          <w:b w:val="false"/>
          <w:i w:val="false"/>
          <w:color w:val="000000"/>
          <w:sz w:val="28"/>
        </w:rPr>
        <w:t>
      "12. Подлежащие маркировке" – при необходимости ставится соответствующая отметка в ячейке.</w:t>
      </w:r>
    </w:p>
    <w:bookmarkEnd w:id="438"/>
    <w:bookmarkStart w:name="z1850" w:id="439"/>
    <w:p>
      <w:pPr>
        <w:spacing w:after="0"/>
        <w:ind w:left="0"/>
        <w:jc w:val="both"/>
      </w:pPr>
      <w:r>
        <w:rPr>
          <w:rFonts w:ascii="Times New Roman"/>
          <w:b w:val="false"/>
          <w:i w:val="false"/>
          <w:color w:val="000000"/>
          <w:sz w:val="28"/>
        </w:rPr>
        <w:t>
      30. В разделе В "Реквизиты поставщика" заполняются строки со следующими порядковыми номерами:</w:t>
      </w:r>
    </w:p>
    <w:bookmarkEnd w:id="439"/>
    <w:bookmarkStart w:name="z1851" w:id="440"/>
    <w:p>
      <w:pPr>
        <w:spacing w:after="0"/>
        <w:ind w:left="0"/>
        <w:jc w:val="both"/>
      </w:pPr>
      <w:r>
        <w:rPr>
          <w:rFonts w:ascii="Times New Roman"/>
          <w:b w:val="false"/>
          <w:i w:val="false"/>
          <w:color w:val="000000"/>
          <w:sz w:val="28"/>
        </w:rPr>
        <w:t>
      "13. Индивидуальный идентификационный номер или бизнес-идентификационный номер (далее – ИИН/БИН)" – вводится поставщиком, при импорте вводится получателем (если поставщик (отправитель) товаров является нерезидентом, то отмечается ячейка "нерезидент" и заполнение поля становится необязательным);</w:t>
      </w:r>
    </w:p>
    <w:bookmarkEnd w:id="440"/>
    <w:bookmarkStart w:name="z1852" w:id="441"/>
    <w:p>
      <w:pPr>
        <w:spacing w:after="0"/>
        <w:ind w:left="0"/>
        <w:jc w:val="both"/>
      </w:pPr>
      <w:r>
        <w:rPr>
          <w:rFonts w:ascii="Times New Roman"/>
          <w:b w:val="false"/>
          <w:i w:val="false"/>
          <w:color w:val="000000"/>
          <w:sz w:val="28"/>
        </w:rPr>
        <w:t>
      "14. Наименование поставщика (отправителя)";</w:t>
      </w:r>
    </w:p>
    <w:bookmarkEnd w:id="441"/>
    <w:bookmarkStart w:name="z1853" w:id="442"/>
    <w:p>
      <w:pPr>
        <w:spacing w:after="0"/>
        <w:ind w:left="0"/>
        <w:jc w:val="both"/>
      </w:pPr>
      <w:r>
        <w:rPr>
          <w:rFonts w:ascii="Times New Roman"/>
          <w:b w:val="false"/>
          <w:i w:val="false"/>
          <w:color w:val="000000"/>
          <w:sz w:val="28"/>
        </w:rPr>
        <w:t>
      "15. БИН структурного подразделения";</w:t>
      </w:r>
    </w:p>
    <w:bookmarkEnd w:id="442"/>
    <w:bookmarkStart w:name="z1854" w:id="443"/>
    <w:p>
      <w:pPr>
        <w:spacing w:after="0"/>
        <w:ind w:left="0"/>
        <w:jc w:val="both"/>
      </w:pPr>
      <w:r>
        <w:rPr>
          <w:rFonts w:ascii="Times New Roman"/>
          <w:b w:val="false"/>
          <w:i w:val="false"/>
          <w:color w:val="000000"/>
          <w:sz w:val="28"/>
        </w:rPr>
        <w:t>
      "16. БИН реорганизованного лица";</w:t>
      </w:r>
    </w:p>
    <w:bookmarkEnd w:id="443"/>
    <w:bookmarkStart w:name="z1855" w:id="444"/>
    <w:p>
      <w:pPr>
        <w:spacing w:after="0"/>
        <w:ind w:left="0"/>
        <w:jc w:val="both"/>
      </w:pPr>
      <w:r>
        <w:rPr>
          <w:rFonts w:ascii="Times New Roman"/>
          <w:b w:val="false"/>
          <w:i w:val="false"/>
          <w:color w:val="000000"/>
          <w:sz w:val="28"/>
        </w:rPr>
        <w:t>
      "17. Категория поставщика";</w:t>
      </w:r>
    </w:p>
    <w:bookmarkEnd w:id="444"/>
    <w:bookmarkStart w:name="z1856" w:id="445"/>
    <w:p>
      <w:pPr>
        <w:spacing w:after="0"/>
        <w:ind w:left="0"/>
        <w:jc w:val="both"/>
      </w:pPr>
      <w:r>
        <w:rPr>
          <w:rFonts w:ascii="Times New Roman"/>
          <w:b w:val="false"/>
          <w:i w:val="false"/>
          <w:color w:val="000000"/>
          <w:sz w:val="28"/>
        </w:rPr>
        <w:t>
      "18.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bookmarkEnd w:id="445"/>
    <w:bookmarkStart w:name="z1857" w:id="446"/>
    <w:p>
      <w:pPr>
        <w:spacing w:after="0"/>
        <w:ind w:left="0"/>
        <w:jc w:val="both"/>
      </w:pPr>
      <w:r>
        <w:rPr>
          <w:rFonts w:ascii="Times New Roman"/>
          <w:b w:val="false"/>
          <w:i w:val="false"/>
          <w:color w:val="000000"/>
          <w:sz w:val="28"/>
        </w:rPr>
        <w:t>
      "19. Код страны отправки (отгрузки)" – указывается буквенный код страны поставщика (отправителя) товаров в соответствии с приложением 22 Классификатора;</w:t>
      </w:r>
    </w:p>
    <w:bookmarkEnd w:id="446"/>
    <w:bookmarkStart w:name="z1858" w:id="447"/>
    <w:p>
      <w:pPr>
        <w:spacing w:after="0"/>
        <w:ind w:left="0"/>
        <w:jc w:val="both"/>
      </w:pPr>
      <w:r>
        <w:rPr>
          <w:rFonts w:ascii="Times New Roman"/>
          <w:b w:val="false"/>
          <w:i w:val="false"/>
          <w:color w:val="000000"/>
          <w:sz w:val="28"/>
        </w:rPr>
        <w:t>
      "20. Фактический адрес отправки (отгрузки)" – при обороте этилового спирта и алкогольной продукции (данное поле заполняется автоматически);</w:t>
      </w:r>
    </w:p>
    <w:bookmarkEnd w:id="447"/>
    <w:bookmarkStart w:name="z1859" w:id="448"/>
    <w:p>
      <w:pPr>
        <w:spacing w:after="0"/>
        <w:ind w:left="0"/>
        <w:jc w:val="both"/>
      </w:pPr>
      <w:r>
        <w:rPr>
          <w:rFonts w:ascii="Times New Roman"/>
          <w:b w:val="false"/>
          <w:i w:val="false"/>
          <w:color w:val="000000"/>
          <w:sz w:val="28"/>
        </w:rPr>
        <w:t>
      "21. Идентификационный номер (ID) склада отправки (отгрузки)" – номер регистрации виртуального склада (при импорте товаров не заполняется).</w:t>
      </w:r>
    </w:p>
    <w:bookmarkEnd w:id="448"/>
    <w:bookmarkStart w:name="z1860" w:id="449"/>
    <w:p>
      <w:pPr>
        <w:spacing w:after="0"/>
        <w:ind w:left="0"/>
        <w:jc w:val="both"/>
      </w:pPr>
      <w:r>
        <w:rPr>
          <w:rFonts w:ascii="Times New Roman"/>
          <w:b w:val="false"/>
          <w:i w:val="false"/>
          <w:color w:val="000000"/>
          <w:sz w:val="28"/>
        </w:rPr>
        <w:t>
      31. В разделе С "Реквизиты получателя" заполняются строки со следующими порядковыми номерами:</w:t>
      </w:r>
    </w:p>
    <w:bookmarkEnd w:id="449"/>
    <w:bookmarkStart w:name="z1861" w:id="450"/>
    <w:p>
      <w:pPr>
        <w:spacing w:after="0"/>
        <w:ind w:left="0"/>
        <w:jc w:val="both"/>
      </w:pPr>
      <w:r>
        <w:rPr>
          <w:rFonts w:ascii="Times New Roman"/>
          <w:b w:val="false"/>
          <w:i w:val="false"/>
          <w:color w:val="000000"/>
          <w:sz w:val="28"/>
        </w:rPr>
        <w:t>
      "22. ИИН/БИН" (если получатель товаров является нерезидентом, то отмечается ячейка "нерезидент");</w:t>
      </w:r>
    </w:p>
    <w:bookmarkEnd w:id="450"/>
    <w:bookmarkStart w:name="z1862" w:id="451"/>
    <w:p>
      <w:pPr>
        <w:spacing w:after="0"/>
        <w:ind w:left="0"/>
        <w:jc w:val="both"/>
      </w:pPr>
      <w:r>
        <w:rPr>
          <w:rFonts w:ascii="Times New Roman"/>
          <w:b w:val="false"/>
          <w:i w:val="false"/>
          <w:color w:val="000000"/>
          <w:sz w:val="28"/>
        </w:rPr>
        <w:t>
      "23. Наименование получателя";</w:t>
      </w:r>
    </w:p>
    <w:bookmarkEnd w:id="451"/>
    <w:bookmarkStart w:name="z1863" w:id="452"/>
    <w:p>
      <w:pPr>
        <w:spacing w:after="0"/>
        <w:ind w:left="0"/>
        <w:jc w:val="both"/>
      </w:pPr>
      <w:r>
        <w:rPr>
          <w:rFonts w:ascii="Times New Roman"/>
          <w:b w:val="false"/>
          <w:i w:val="false"/>
          <w:color w:val="000000"/>
          <w:sz w:val="28"/>
        </w:rPr>
        <w:t>
      "24. БИН структурного подразделения";</w:t>
      </w:r>
    </w:p>
    <w:bookmarkEnd w:id="452"/>
    <w:bookmarkStart w:name="z1864" w:id="453"/>
    <w:p>
      <w:pPr>
        <w:spacing w:after="0"/>
        <w:ind w:left="0"/>
        <w:jc w:val="both"/>
      </w:pPr>
      <w:r>
        <w:rPr>
          <w:rFonts w:ascii="Times New Roman"/>
          <w:b w:val="false"/>
          <w:i w:val="false"/>
          <w:color w:val="000000"/>
          <w:sz w:val="28"/>
        </w:rPr>
        <w:t>
      "25. БИН реорганизованного лица";</w:t>
      </w:r>
    </w:p>
    <w:bookmarkEnd w:id="453"/>
    <w:bookmarkStart w:name="z1865" w:id="454"/>
    <w:p>
      <w:pPr>
        <w:spacing w:after="0"/>
        <w:ind w:left="0"/>
        <w:jc w:val="both"/>
      </w:pPr>
      <w:r>
        <w:rPr>
          <w:rFonts w:ascii="Times New Roman"/>
          <w:b w:val="false"/>
          <w:i w:val="false"/>
          <w:color w:val="000000"/>
          <w:sz w:val="28"/>
        </w:rPr>
        <w:t>
      "26. Категория получателя";</w:t>
      </w:r>
    </w:p>
    <w:bookmarkEnd w:id="454"/>
    <w:bookmarkStart w:name="z1866" w:id="455"/>
    <w:p>
      <w:pPr>
        <w:spacing w:after="0"/>
        <w:ind w:left="0"/>
        <w:jc w:val="both"/>
      </w:pPr>
      <w:r>
        <w:rPr>
          <w:rFonts w:ascii="Times New Roman"/>
          <w:b w:val="false"/>
          <w:i w:val="false"/>
          <w:color w:val="000000"/>
          <w:sz w:val="28"/>
        </w:rPr>
        <w:t>
      "27.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приложением 22 Классификатора;</w:t>
      </w:r>
    </w:p>
    <w:bookmarkEnd w:id="455"/>
    <w:bookmarkStart w:name="z1867" w:id="456"/>
    <w:p>
      <w:pPr>
        <w:spacing w:after="0"/>
        <w:ind w:left="0"/>
        <w:jc w:val="both"/>
      </w:pPr>
      <w:r>
        <w:rPr>
          <w:rFonts w:ascii="Times New Roman"/>
          <w:b w:val="false"/>
          <w:i w:val="false"/>
          <w:color w:val="000000"/>
          <w:sz w:val="28"/>
        </w:rPr>
        <w:t>
      "28. Код страны доставки (поставки)" – указывается буквенный код страны получателя товаров в соответствии с приложением 22 Классификатора (при реализации авиационного топлива аэропортами указывается буквенный код страны маршрута следования воздушного борта);</w:t>
      </w:r>
    </w:p>
    <w:bookmarkEnd w:id="456"/>
    <w:bookmarkStart w:name="z1868" w:id="457"/>
    <w:p>
      <w:pPr>
        <w:spacing w:after="0"/>
        <w:ind w:left="0"/>
        <w:jc w:val="both"/>
      </w:pPr>
      <w:r>
        <w:rPr>
          <w:rFonts w:ascii="Times New Roman"/>
          <w:b w:val="false"/>
          <w:i w:val="false"/>
          <w:color w:val="000000"/>
          <w:sz w:val="28"/>
        </w:rPr>
        <w:t>
      "29. Фактический адрес доставки (поставки)" - при обороте этилового спирта и алкогольной продукции (данное поле заполняется автоматически);</w:t>
      </w:r>
    </w:p>
    <w:bookmarkEnd w:id="457"/>
    <w:bookmarkStart w:name="z1869" w:id="458"/>
    <w:p>
      <w:pPr>
        <w:spacing w:after="0"/>
        <w:ind w:left="0"/>
        <w:jc w:val="both"/>
      </w:pPr>
      <w:r>
        <w:rPr>
          <w:rFonts w:ascii="Times New Roman"/>
          <w:b w:val="false"/>
          <w:i w:val="false"/>
          <w:color w:val="000000"/>
          <w:sz w:val="28"/>
        </w:rPr>
        <w:t>
      "30. Идентификационный номер (ID) склада доставки (поставки)" – данное поле не заполняется при оформлении СНТ на экспорт.</w:t>
      </w:r>
    </w:p>
    <w:bookmarkEnd w:id="458"/>
    <w:bookmarkStart w:name="z1870" w:id="459"/>
    <w:p>
      <w:pPr>
        <w:spacing w:after="0"/>
        <w:ind w:left="0"/>
        <w:jc w:val="both"/>
      </w:pPr>
      <w:r>
        <w:rPr>
          <w:rFonts w:ascii="Times New Roman"/>
          <w:b w:val="false"/>
          <w:i w:val="false"/>
          <w:color w:val="000000"/>
          <w:sz w:val="28"/>
        </w:rPr>
        <w:t>
      32. В Разделе D "Реквизиты грузоотправителя и грузополучателя" заполняются строки со следующими порядковыми номерами:</w:t>
      </w:r>
    </w:p>
    <w:bookmarkEnd w:id="459"/>
    <w:bookmarkStart w:name="z1871" w:id="460"/>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bookmarkEnd w:id="460"/>
    <w:bookmarkStart w:name="z1872" w:id="461"/>
    <w:p>
      <w:pPr>
        <w:spacing w:after="0"/>
        <w:ind w:left="0"/>
        <w:jc w:val="both"/>
      </w:pPr>
      <w:r>
        <w:rPr>
          <w:rFonts w:ascii="Times New Roman"/>
          <w:b w:val="false"/>
          <w:i w:val="false"/>
          <w:color w:val="000000"/>
          <w:sz w:val="28"/>
        </w:rPr>
        <w:t>
      "31. ИИН/БИН" (если грузоотправитель является нерезидентом, то отмечается ячейка "нерезидент");</w:t>
      </w:r>
    </w:p>
    <w:bookmarkEnd w:id="461"/>
    <w:bookmarkStart w:name="z1873" w:id="462"/>
    <w:p>
      <w:pPr>
        <w:spacing w:after="0"/>
        <w:ind w:left="0"/>
        <w:jc w:val="both"/>
      </w:pPr>
      <w:r>
        <w:rPr>
          <w:rFonts w:ascii="Times New Roman"/>
          <w:b w:val="false"/>
          <w:i w:val="false"/>
          <w:color w:val="000000"/>
          <w:sz w:val="28"/>
        </w:rPr>
        <w:t>
      "32. Наименование грузоотправителя";</w:t>
      </w:r>
    </w:p>
    <w:bookmarkEnd w:id="462"/>
    <w:bookmarkStart w:name="z1874" w:id="463"/>
    <w:p>
      <w:pPr>
        <w:spacing w:after="0"/>
        <w:ind w:left="0"/>
        <w:jc w:val="both"/>
      </w:pPr>
      <w:r>
        <w:rPr>
          <w:rFonts w:ascii="Times New Roman"/>
          <w:b w:val="false"/>
          <w:i w:val="false"/>
          <w:color w:val="000000"/>
          <w:sz w:val="28"/>
        </w:rPr>
        <w:t>
      "33. Код страны отправки" – указывается буквенный код страны грузоотправителя согласно приложению 22 Классификатора;</w:t>
      </w:r>
    </w:p>
    <w:bookmarkEnd w:id="463"/>
    <w:bookmarkStart w:name="z1875" w:id="464"/>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bookmarkEnd w:id="464"/>
    <w:bookmarkStart w:name="z1876" w:id="465"/>
    <w:p>
      <w:pPr>
        <w:spacing w:after="0"/>
        <w:ind w:left="0"/>
        <w:jc w:val="both"/>
      </w:pPr>
      <w:r>
        <w:rPr>
          <w:rFonts w:ascii="Times New Roman"/>
          <w:b w:val="false"/>
          <w:i w:val="false"/>
          <w:color w:val="000000"/>
          <w:sz w:val="28"/>
        </w:rPr>
        <w:t>
      "34. ИИН/БИН" (если грузополучатель является нерезидентом, то отмечается ячейка "нерезидент");</w:t>
      </w:r>
    </w:p>
    <w:bookmarkEnd w:id="465"/>
    <w:bookmarkStart w:name="z1877" w:id="466"/>
    <w:p>
      <w:pPr>
        <w:spacing w:after="0"/>
        <w:ind w:left="0"/>
        <w:jc w:val="both"/>
      </w:pPr>
      <w:r>
        <w:rPr>
          <w:rFonts w:ascii="Times New Roman"/>
          <w:b w:val="false"/>
          <w:i w:val="false"/>
          <w:color w:val="000000"/>
          <w:sz w:val="28"/>
        </w:rPr>
        <w:t>
      "35. Наименование грузополучателя";</w:t>
      </w:r>
    </w:p>
    <w:bookmarkEnd w:id="466"/>
    <w:bookmarkStart w:name="z1878" w:id="467"/>
    <w:p>
      <w:pPr>
        <w:spacing w:after="0"/>
        <w:ind w:left="0"/>
        <w:jc w:val="both"/>
      </w:pPr>
      <w:r>
        <w:rPr>
          <w:rFonts w:ascii="Times New Roman"/>
          <w:b w:val="false"/>
          <w:i w:val="false"/>
          <w:color w:val="000000"/>
          <w:sz w:val="28"/>
        </w:rPr>
        <w:t>
      "36. Код страны доставки" – указывается буквенный код страны грузополучателя согласно приложению 22 Классификатора.</w:t>
      </w:r>
    </w:p>
    <w:bookmarkEnd w:id="467"/>
    <w:bookmarkStart w:name="z1879" w:id="468"/>
    <w:p>
      <w:pPr>
        <w:spacing w:after="0"/>
        <w:ind w:left="0"/>
        <w:jc w:val="both"/>
      </w:pPr>
      <w:r>
        <w:rPr>
          <w:rFonts w:ascii="Times New Roman"/>
          <w:b w:val="false"/>
          <w:i w:val="false"/>
          <w:color w:val="000000"/>
          <w:sz w:val="28"/>
        </w:rPr>
        <w:t>
      33. В Разделе Е "Сведения по перевозке" заполняются строки со следующими порядковыми номерами:</w:t>
      </w:r>
    </w:p>
    <w:bookmarkEnd w:id="468"/>
    <w:bookmarkStart w:name="z1880" w:id="469"/>
    <w:p>
      <w:pPr>
        <w:spacing w:after="0"/>
        <w:ind w:left="0"/>
        <w:jc w:val="both"/>
      </w:pPr>
      <w:r>
        <w:rPr>
          <w:rFonts w:ascii="Times New Roman"/>
          <w:b w:val="false"/>
          <w:i w:val="false"/>
          <w:color w:val="000000"/>
          <w:sz w:val="28"/>
        </w:rPr>
        <w:t>
      "37) Наименование перевозчика" (если перевозчик является нерезидентом, то отмечается ячейка "нерезидент");</w:t>
      </w:r>
    </w:p>
    <w:bookmarkEnd w:id="469"/>
    <w:bookmarkStart w:name="z1881" w:id="470"/>
    <w:p>
      <w:pPr>
        <w:spacing w:after="0"/>
        <w:ind w:left="0"/>
        <w:jc w:val="both"/>
      </w:pPr>
      <w:r>
        <w:rPr>
          <w:rFonts w:ascii="Times New Roman"/>
          <w:b w:val="false"/>
          <w:i w:val="false"/>
          <w:color w:val="000000"/>
          <w:sz w:val="28"/>
        </w:rPr>
        <w:t>
      "Код страны перевозчика" – указывается буквенный код страны перевозчика согласно приложению 22 Классификатора. (данное поле заполняется при перевозке товаров, подлежащих прослеживаемости);</w:t>
      </w:r>
    </w:p>
    <w:bookmarkEnd w:id="470"/>
    <w:bookmarkStart w:name="z1882" w:id="471"/>
    <w:p>
      <w:pPr>
        <w:spacing w:after="0"/>
        <w:ind w:left="0"/>
        <w:jc w:val="both"/>
      </w:pPr>
      <w:r>
        <w:rPr>
          <w:rFonts w:ascii="Times New Roman"/>
          <w:b w:val="false"/>
          <w:i w:val="false"/>
          <w:color w:val="000000"/>
          <w:sz w:val="28"/>
        </w:rPr>
        <w:t>
      "38) ИИН/БИН";</w:t>
      </w:r>
    </w:p>
    <w:bookmarkEnd w:id="471"/>
    <w:bookmarkStart w:name="z1883" w:id="472"/>
    <w:p>
      <w:pPr>
        <w:spacing w:after="0"/>
        <w:ind w:left="0"/>
        <w:jc w:val="both"/>
      </w:pPr>
      <w:r>
        <w:rPr>
          <w:rFonts w:ascii="Times New Roman"/>
          <w:b w:val="false"/>
          <w:i w:val="false"/>
          <w:color w:val="000000"/>
          <w:sz w:val="28"/>
        </w:rPr>
        <w:t>
      "39) Вид транспорта" – указываются сведения о планируемом транспорте (выбирается из отображаемого списка).</w:t>
      </w:r>
    </w:p>
    <w:bookmarkEnd w:id="472"/>
    <w:bookmarkStart w:name="z1884" w:id="473"/>
    <w:p>
      <w:pPr>
        <w:spacing w:after="0"/>
        <w:ind w:left="0"/>
        <w:jc w:val="both"/>
      </w:pPr>
      <w:r>
        <w:rPr>
          <w:rFonts w:ascii="Times New Roman"/>
          <w:b w:val="false"/>
          <w:i w:val="false"/>
          <w:color w:val="000000"/>
          <w:sz w:val="28"/>
        </w:rPr>
        <w:t>
      34. В Разделе F "Договор (контракт) на поставку товара" заполняются строки со следующими порядковыми номерами:</w:t>
      </w:r>
    </w:p>
    <w:bookmarkEnd w:id="473"/>
    <w:bookmarkStart w:name="z1885" w:id="474"/>
    <w:p>
      <w:pPr>
        <w:spacing w:after="0"/>
        <w:ind w:left="0"/>
        <w:jc w:val="both"/>
      </w:pPr>
      <w:r>
        <w:rPr>
          <w:rFonts w:ascii="Times New Roman"/>
          <w:b w:val="false"/>
          <w:i w:val="false"/>
          <w:color w:val="000000"/>
          <w:sz w:val="28"/>
        </w:rPr>
        <w:t>
      "40. Договор (контракт) или приложение к договору либо без договора (контракта)" – при необходимости проставляется соответствующая отметка;</w:t>
      </w:r>
    </w:p>
    <w:bookmarkEnd w:id="474"/>
    <w:bookmarkStart w:name="z1886" w:id="475"/>
    <w:p>
      <w:pPr>
        <w:spacing w:after="0"/>
        <w:ind w:left="0"/>
        <w:jc w:val="both"/>
      </w:pPr>
      <w:r>
        <w:rPr>
          <w:rFonts w:ascii="Times New Roman"/>
          <w:b w:val="false"/>
          <w:i w:val="false"/>
          <w:color w:val="000000"/>
          <w:sz w:val="28"/>
        </w:rPr>
        <w:t>
      "41. Номер";</w:t>
      </w:r>
    </w:p>
    <w:bookmarkEnd w:id="475"/>
    <w:bookmarkStart w:name="z1887" w:id="476"/>
    <w:p>
      <w:pPr>
        <w:spacing w:after="0"/>
        <w:ind w:left="0"/>
        <w:jc w:val="both"/>
      </w:pPr>
      <w:r>
        <w:rPr>
          <w:rFonts w:ascii="Times New Roman"/>
          <w:b w:val="false"/>
          <w:i w:val="false"/>
          <w:color w:val="000000"/>
          <w:sz w:val="28"/>
        </w:rPr>
        <w:t>
      "42. Дата";</w:t>
      </w:r>
    </w:p>
    <w:bookmarkEnd w:id="476"/>
    <w:bookmarkStart w:name="z1888" w:id="477"/>
    <w:p>
      <w:pPr>
        <w:spacing w:after="0"/>
        <w:ind w:left="0"/>
        <w:jc w:val="both"/>
      </w:pPr>
      <w:r>
        <w:rPr>
          <w:rFonts w:ascii="Times New Roman"/>
          <w:b w:val="false"/>
          <w:i w:val="false"/>
          <w:color w:val="000000"/>
          <w:sz w:val="28"/>
        </w:rPr>
        <w:t>
      "43. Условия оплаты по договору" – указываются условия оплаты согласно договору (контракту) на поставку товаров;</w:t>
      </w:r>
    </w:p>
    <w:bookmarkEnd w:id="477"/>
    <w:bookmarkStart w:name="z1889" w:id="478"/>
    <w:p>
      <w:pPr>
        <w:spacing w:after="0"/>
        <w:ind w:left="0"/>
        <w:jc w:val="both"/>
      </w:pPr>
      <w:r>
        <w:rPr>
          <w:rFonts w:ascii="Times New Roman"/>
          <w:b w:val="false"/>
          <w:i w:val="false"/>
          <w:color w:val="000000"/>
          <w:sz w:val="28"/>
        </w:rPr>
        <w:t>
      "44. Условия поставки (ИНКОТЕРМС)" – указывается трехзначный буквенный код заглавными буквами, латинским шрифтом в соответствии с приложением 13 Классификатора, для международных операций в соответствии с обычаями, в том числе обычаями делового оборота (Инкотермс)).</w:t>
      </w:r>
    </w:p>
    <w:bookmarkEnd w:id="478"/>
    <w:bookmarkStart w:name="z1890" w:id="479"/>
    <w:p>
      <w:pPr>
        <w:spacing w:after="0"/>
        <w:ind w:left="0"/>
        <w:jc w:val="both"/>
      </w:pPr>
      <w:r>
        <w:rPr>
          <w:rFonts w:ascii="Times New Roman"/>
          <w:b w:val="false"/>
          <w:i w:val="false"/>
          <w:color w:val="000000"/>
          <w:sz w:val="28"/>
        </w:rPr>
        <w:t>
      35. В Разделе F1 "Договор (контракт) в рамках УСД/СРП" заполняются строки со следующими порядковыми номерами:</w:t>
      </w:r>
    </w:p>
    <w:bookmarkEnd w:id="479"/>
    <w:bookmarkStart w:name="z1891" w:id="480"/>
    <w:p>
      <w:pPr>
        <w:spacing w:after="0"/>
        <w:ind w:left="0"/>
        <w:jc w:val="both"/>
      </w:pPr>
      <w:r>
        <w:rPr>
          <w:rFonts w:ascii="Times New Roman"/>
          <w:b w:val="false"/>
          <w:i w:val="false"/>
          <w:color w:val="000000"/>
          <w:sz w:val="28"/>
        </w:rPr>
        <w:t>
      "Поставщик":</w:t>
      </w:r>
    </w:p>
    <w:bookmarkEnd w:id="480"/>
    <w:bookmarkStart w:name="z1892" w:id="481"/>
    <w:p>
      <w:pPr>
        <w:spacing w:after="0"/>
        <w:ind w:left="0"/>
        <w:jc w:val="both"/>
      </w:pPr>
      <w:r>
        <w:rPr>
          <w:rFonts w:ascii="Times New Roman"/>
          <w:b w:val="false"/>
          <w:i w:val="false"/>
          <w:color w:val="000000"/>
          <w:sz w:val="28"/>
        </w:rPr>
        <w:t>
      "45. Номер" – указывается номер договора/контракта;</w:t>
      </w:r>
    </w:p>
    <w:bookmarkEnd w:id="481"/>
    <w:bookmarkStart w:name="z1893" w:id="482"/>
    <w:p>
      <w:pPr>
        <w:spacing w:after="0"/>
        <w:ind w:left="0"/>
        <w:jc w:val="both"/>
      </w:pPr>
      <w:r>
        <w:rPr>
          <w:rFonts w:ascii="Times New Roman"/>
          <w:b w:val="false"/>
          <w:i w:val="false"/>
          <w:color w:val="000000"/>
          <w:sz w:val="28"/>
        </w:rPr>
        <w:t>
      "46. Дата" – указывается дата, месяц и год договора/контракта;</w:t>
      </w:r>
    </w:p>
    <w:bookmarkEnd w:id="482"/>
    <w:bookmarkStart w:name="z1894" w:id="483"/>
    <w:p>
      <w:pPr>
        <w:spacing w:after="0"/>
        <w:ind w:left="0"/>
        <w:jc w:val="both"/>
      </w:pPr>
      <w:r>
        <w:rPr>
          <w:rFonts w:ascii="Times New Roman"/>
          <w:b w:val="false"/>
          <w:i w:val="false"/>
          <w:color w:val="000000"/>
          <w:sz w:val="28"/>
        </w:rPr>
        <w:t>
      "Получатель:</w:t>
      </w:r>
    </w:p>
    <w:bookmarkEnd w:id="483"/>
    <w:bookmarkStart w:name="z1895" w:id="484"/>
    <w:p>
      <w:pPr>
        <w:spacing w:after="0"/>
        <w:ind w:left="0"/>
        <w:jc w:val="both"/>
      </w:pPr>
      <w:r>
        <w:rPr>
          <w:rFonts w:ascii="Times New Roman"/>
          <w:b w:val="false"/>
          <w:i w:val="false"/>
          <w:color w:val="000000"/>
          <w:sz w:val="28"/>
        </w:rPr>
        <w:t>
      "47. Номер" – указывается номер договора/контракта;</w:t>
      </w:r>
    </w:p>
    <w:bookmarkEnd w:id="484"/>
    <w:bookmarkStart w:name="z1896" w:id="485"/>
    <w:p>
      <w:pPr>
        <w:spacing w:after="0"/>
        <w:ind w:left="0"/>
        <w:jc w:val="both"/>
      </w:pPr>
      <w:r>
        <w:rPr>
          <w:rFonts w:ascii="Times New Roman"/>
          <w:b w:val="false"/>
          <w:i w:val="false"/>
          <w:color w:val="000000"/>
          <w:sz w:val="28"/>
        </w:rPr>
        <w:t>
      "48. Дата" – указывается дата, месяц и год договора/контракта;</w:t>
      </w:r>
    </w:p>
    <w:bookmarkEnd w:id="485"/>
    <w:bookmarkStart w:name="z1897" w:id="486"/>
    <w:p>
      <w:pPr>
        <w:spacing w:after="0"/>
        <w:ind w:left="0"/>
        <w:jc w:val="both"/>
      </w:pPr>
      <w:r>
        <w:rPr>
          <w:rFonts w:ascii="Times New Roman"/>
          <w:b w:val="false"/>
          <w:i w:val="false"/>
          <w:color w:val="000000"/>
          <w:sz w:val="28"/>
        </w:rPr>
        <w:t>
      "49. Код валюты" – выбирается из справочника ИС ЭСФ "Курсы валют";</w:t>
      </w:r>
    </w:p>
    <w:bookmarkEnd w:id="486"/>
    <w:bookmarkStart w:name="z1898" w:id="487"/>
    <w:p>
      <w:pPr>
        <w:spacing w:after="0"/>
        <w:ind w:left="0"/>
        <w:jc w:val="both"/>
      </w:pPr>
      <w:r>
        <w:rPr>
          <w:rFonts w:ascii="Times New Roman"/>
          <w:b w:val="false"/>
          <w:i w:val="false"/>
          <w:color w:val="000000"/>
          <w:sz w:val="28"/>
        </w:rPr>
        <w:t>
      "50. Курс валюты" – указывается курс валюты на дату оформления СНТ.</w:t>
      </w:r>
    </w:p>
    <w:bookmarkEnd w:id="487"/>
    <w:bookmarkStart w:name="z1899" w:id="488"/>
    <w:p>
      <w:pPr>
        <w:spacing w:after="0"/>
        <w:ind w:left="0"/>
        <w:jc w:val="both"/>
      </w:pPr>
      <w:r>
        <w:rPr>
          <w:rFonts w:ascii="Times New Roman"/>
          <w:b w:val="false"/>
          <w:i w:val="false"/>
          <w:color w:val="000000"/>
          <w:sz w:val="28"/>
        </w:rPr>
        <w:t>
      36. В разделе G1 "Данные по товарам" заполняются графы по следующими данными:</w:t>
      </w:r>
    </w:p>
    <w:bookmarkEnd w:id="488"/>
    <w:bookmarkStart w:name="z1900" w:id="489"/>
    <w:p>
      <w:pPr>
        <w:spacing w:after="0"/>
        <w:ind w:left="0"/>
        <w:jc w:val="both"/>
      </w:pPr>
      <w:r>
        <w:rPr>
          <w:rFonts w:ascii="Times New Roman"/>
          <w:b w:val="false"/>
          <w:i w:val="false"/>
          <w:color w:val="000000"/>
          <w:sz w:val="28"/>
        </w:rPr>
        <w:t>
      "1. Порядковый номер" – указывается порядковый номер по каждому наименованию товаров;</w:t>
      </w:r>
    </w:p>
    <w:bookmarkEnd w:id="489"/>
    <w:bookmarkStart w:name="z1901" w:id="490"/>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490"/>
    <w:bookmarkStart w:name="z1902" w:id="491"/>
    <w:p>
      <w:pPr>
        <w:spacing w:after="0"/>
        <w:ind w:left="0"/>
        <w:jc w:val="both"/>
      </w:pPr>
      <w:r>
        <w:rPr>
          <w:rFonts w:ascii="Times New Roman"/>
          <w:b w:val="false"/>
          <w:i w:val="false"/>
          <w:color w:val="000000"/>
          <w:sz w:val="28"/>
        </w:rPr>
        <w:t>
      "3. Наименование товаров";</w:t>
      </w:r>
    </w:p>
    <w:bookmarkEnd w:id="491"/>
    <w:bookmarkStart w:name="z1903" w:id="492"/>
    <w:p>
      <w:pPr>
        <w:spacing w:after="0"/>
        <w:ind w:left="0"/>
        <w:jc w:val="both"/>
      </w:pPr>
      <w:r>
        <w:rPr>
          <w:rFonts w:ascii="Times New Roman"/>
          <w:b w:val="false"/>
          <w:i w:val="false"/>
          <w:color w:val="000000"/>
          <w:sz w:val="28"/>
        </w:rPr>
        <w:t>
      "4. Код товара (ТН ВЭД ЕАЭС)";</w:t>
      </w:r>
    </w:p>
    <w:bookmarkEnd w:id="492"/>
    <w:bookmarkStart w:name="z1904" w:id="493"/>
    <w:p>
      <w:pPr>
        <w:spacing w:after="0"/>
        <w:ind w:left="0"/>
        <w:jc w:val="both"/>
      </w:pPr>
      <w:r>
        <w:rPr>
          <w:rFonts w:ascii="Times New Roman"/>
          <w:b w:val="false"/>
          <w:i w:val="false"/>
          <w:color w:val="000000"/>
          <w:sz w:val="28"/>
        </w:rPr>
        <w:t>
      "5. Единица измерения";</w:t>
      </w:r>
    </w:p>
    <w:bookmarkEnd w:id="493"/>
    <w:bookmarkStart w:name="z1905" w:id="494"/>
    <w:p>
      <w:pPr>
        <w:spacing w:after="0"/>
        <w:ind w:left="0"/>
        <w:jc w:val="both"/>
      </w:pPr>
      <w:r>
        <w:rPr>
          <w:rFonts w:ascii="Times New Roman"/>
          <w:b w:val="false"/>
          <w:i w:val="false"/>
          <w:color w:val="000000"/>
          <w:sz w:val="28"/>
        </w:rPr>
        <w:t>
      "6. Количество (объем)";</w:t>
      </w:r>
    </w:p>
    <w:bookmarkEnd w:id="494"/>
    <w:bookmarkStart w:name="z1906" w:id="495"/>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(необязательно к заполнению, за исключением случаев ввоза товаров с территории государств-членов ЕАЭС);</w:t>
      </w:r>
    </w:p>
    <w:bookmarkEnd w:id="495"/>
    <w:bookmarkStart w:name="z1907" w:id="496"/>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(необязательно к заполнению, за исключением случаев ввоза товаров с территории государств-членов ЕАЭС);</w:t>
      </w:r>
    </w:p>
    <w:bookmarkEnd w:id="496"/>
    <w:bookmarkStart w:name="z1908" w:id="497"/>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(необязательно к заполнению);</w:t>
      </w:r>
    </w:p>
    <w:bookmarkEnd w:id="497"/>
    <w:bookmarkStart w:name="z1909" w:id="498"/>
    <w:p>
      <w:pPr>
        <w:spacing w:after="0"/>
        <w:ind w:left="0"/>
        <w:jc w:val="both"/>
      </w:pPr>
      <w:r>
        <w:rPr>
          <w:rFonts w:ascii="Times New Roman"/>
          <w:b w:val="false"/>
          <w:i w:val="false"/>
          <w:color w:val="000000"/>
          <w:sz w:val="28"/>
        </w:rPr>
        <w:t>
      "10. Сумма НДС" – указывается сумма НДС, исчисленная в соответствии с налоговым законодательством Республики Казахстан (необязательно к заполнению);</w:t>
      </w:r>
    </w:p>
    <w:bookmarkEnd w:id="498"/>
    <w:bookmarkStart w:name="z1910" w:id="499"/>
    <w:p>
      <w:pPr>
        <w:spacing w:after="0"/>
        <w:ind w:left="0"/>
        <w:jc w:val="both"/>
      </w:pPr>
      <w:r>
        <w:rPr>
          <w:rFonts w:ascii="Times New Roman"/>
          <w:b w:val="false"/>
          <w:i w:val="false"/>
          <w:color w:val="000000"/>
          <w:sz w:val="28"/>
        </w:rPr>
        <w:t>
      "11. Общая стоимость товара с косвенными налогами" – указывается стоимость всего количества (объема) товаров с учетом косвенных налогов (необязательно к заполнению, за исключением случаев ввоза товаров с территории государств-членов ЕАЭС);</w:t>
      </w:r>
    </w:p>
    <w:bookmarkEnd w:id="499"/>
    <w:bookmarkStart w:name="z1911" w:id="500"/>
    <w:p>
      <w:pPr>
        <w:spacing w:after="0"/>
        <w:ind w:left="0"/>
        <w:jc w:val="both"/>
      </w:pPr>
      <w:r>
        <w:rPr>
          <w:rFonts w:ascii="Times New Roman"/>
          <w:b w:val="false"/>
          <w:i w:val="false"/>
          <w:color w:val="000000"/>
          <w:sz w:val="28"/>
        </w:rPr>
        <w:t>
      "12. Идентификатор товара в ИС ЭСФ";</w:t>
      </w:r>
    </w:p>
    <w:bookmarkEnd w:id="500"/>
    <w:bookmarkStart w:name="z1912" w:id="501"/>
    <w:p>
      <w:pPr>
        <w:spacing w:after="0"/>
        <w:ind w:left="0"/>
        <w:jc w:val="both"/>
      </w:pPr>
      <w:r>
        <w:rPr>
          <w:rFonts w:ascii="Times New Roman"/>
          <w:b w:val="false"/>
          <w:i w:val="false"/>
          <w:color w:val="000000"/>
          <w:sz w:val="28"/>
        </w:rPr>
        <w:t>
      "13. Номер заявления о выпуске товаров до подачи декларации на товары, или номер декларации на товары, или номер заявления о ввозе товаров и уплате косвенных налогов, или номер сертификата о происхождении товара (СТ-1), или номер сертификата о происхождении товара (СТ-KZ), или номер первичной СНТ";</w:t>
      </w:r>
    </w:p>
    <w:bookmarkEnd w:id="501"/>
    <w:bookmarkStart w:name="z1913" w:id="502"/>
    <w:p>
      <w:pPr>
        <w:spacing w:after="0"/>
        <w:ind w:left="0"/>
        <w:jc w:val="both"/>
      </w:pPr>
      <w:r>
        <w:rPr>
          <w:rFonts w:ascii="Times New Roman"/>
          <w:b w:val="false"/>
          <w:i w:val="false"/>
          <w:color w:val="000000"/>
          <w:sz w:val="28"/>
        </w:rPr>
        <w:t>
      "14.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502"/>
    <w:bookmarkStart w:name="z1914" w:id="503"/>
    <w:p>
      <w:pPr>
        <w:spacing w:after="0"/>
        <w:ind w:left="0"/>
        <w:jc w:val="both"/>
      </w:pPr>
      <w:r>
        <w:rPr>
          <w:rFonts w:ascii="Times New Roman"/>
          <w:b w:val="false"/>
          <w:i w:val="false"/>
          <w:color w:val="000000"/>
          <w:sz w:val="28"/>
        </w:rPr>
        <w:t>
      "15. GTIN";</w:t>
      </w:r>
    </w:p>
    <w:bookmarkEnd w:id="503"/>
    <w:bookmarkStart w:name="z1915" w:id="504"/>
    <w:p>
      <w:pPr>
        <w:spacing w:after="0"/>
        <w:ind w:left="0"/>
        <w:jc w:val="both"/>
      </w:pPr>
      <w:r>
        <w:rPr>
          <w:rFonts w:ascii="Times New Roman"/>
          <w:b w:val="false"/>
          <w:i w:val="false"/>
          <w:color w:val="000000"/>
          <w:sz w:val="28"/>
        </w:rPr>
        <w:t>
      "16. Дополнительная информация".</w:t>
      </w:r>
    </w:p>
    <w:bookmarkEnd w:id="504"/>
    <w:bookmarkStart w:name="z1916" w:id="505"/>
    <w:p>
      <w:pPr>
        <w:spacing w:after="0"/>
        <w:ind w:left="0"/>
        <w:jc w:val="both"/>
      </w:pPr>
      <w:r>
        <w:rPr>
          <w:rFonts w:ascii="Times New Roman"/>
          <w:b w:val="false"/>
          <w:i w:val="false"/>
          <w:color w:val="000000"/>
          <w:sz w:val="28"/>
        </w:rPr>
        <w:t>
      При заправке воздушного судна в дополнительной информации отражается информация об авиакомпании-получателе горюче-смазочного материала, объеме заправки горюче-смазочного материала, переведенного с единицы измерения "литр" в единицу измерения "килограмм/тонна", плотность горюче-смазочного материала, температура воздуха по Цельсию, номер контрольного талона, номер заправочного средства и иная информация, необходимая при заправке воздушного судна.</w:t>
      </w:r>
    </w:p>
    <w:bookmarkEnd w:id="505"/>
    <w:bookmarkStart w:name="z1917" w:id="506"/>
    <w:p>
      <w:pPr>
        <w:spacing w:after="0"/>
        <w:ind w:left="0"/>
        <w:jc w:val="both"/>
      </w:pPr>
      <w:r>
        <w:rPr>
          <w:rFonts w:ascii="Times New Roman"/>
          <w:b w:val="false"/>
          <w:i w:val="false"/>
          <w:color w:val="000000"/>
          <w:sz w:val="28"/>
        </w:rPr>
        <w:t>
      В строке, порядковый номер, 51 "Всего" – указывается общая сумма строк по графам 6, 8, 10, 11, 12, 14 и 15.</w:t>
      </w:r>
    </w:p>
    <w:bookmarkEnd w:id="506"/>
    <w:bookmarkStart w:name="z1918" w:id="507"/>
    <w:p>
      <w:pPr>
        <w:spacing w:after="0"/>
        <w:ind w:left="0"/>
        <w:jc w:val="both"/>
      </w:pPr>
      <w:r>
        <w:rPr>
          <w:rFonts w:ascii="Times New Roman"/>
          <w:b w:val="false"/>
          <w:i w:val="false"/>
          <w:color w:val="000000"/>
          <w:sz w:val="28"/>
        </w:rPr>
        <w:t>
      37. В разделе "Данные по алкогольной продукции" заполняются строки со следующими порядковыми номерами:</w:t>
      </w:r>
    </w:p>
    <w:bookmarkEnd w:id="507"/>
    <w:bookmarkStart w:name="z1919" w:id="508"/>
    <w:p>
      <w:pPr>
        <w:spacing w:after="0"/>
        <w:ind w:left="0"/>
        <w:jc w:val="both"/>
      </w:pPr>
      <w:r>
        <w:rPr>
          <w:rFonts w:ascii="Times New Roman"/>
          <w:b w:val="false"/>
          <w:i w:val="false"/>
          <w:color w:val="000000"/>
          <w:sz w:val="28"/>
        </w:rPr>
        <w:t>
      "52. Номер лицензии поставщика" (выбирается из списка, сформированного при введении данных, указанных в поле "ИИН/БИН" Раздела В);</w:t>
      </w:r>
    </w:p>
    <w:bookmarkEnd w:id="508"/>
    <w:bookmarkStart w:name="z1920" w:id="509"/>
    <w:p>
      <w:pPr>
        <w:spacing w:after="0"/>
        <w:ind w:left="0"/>
        <w:jc w:val="both"/>
      </w:pPr>
      <w:r>
        <w:rPr>
          <w:rFonts w:ascii="Times New Roman"/>
          <w:b w:val="false"/>
          <w:i w:val="false"/>
          <w:color w:val="000000"/>
          <w:sz w:val="28"/>
        </w:rPr>
        <w:t>
      "53. Адрес поставщика по лицензии" (выбирается из списка, сформированного при введении данных, указанных в поле "ИИН/БИН" Раздела В);</w:t>
      </w:r>
    </w:p>
    <w:bookmarkEnd w:id="509"/>
    <w:bookmarkStart w:name="z1921" w:id="510"/>
    <w:p>
      <w:pPr>
        <w:spacing w:after="0"/>
        <w:ind w:left="0"/>
        <w:jc w:val="both"/>
      </w:pPr>
      <w:r>
        <w:rPr>
          <w:rFonts w:ascii="Times New Roman"/>
          <w:b w:val="false"/>
          <w:i w:val="false"/>
          <w:color w:val="000000"/>
          <w:sz w:val="28"/>
        </w:rPr>
        <w:t>
      "54. Номер лицензии получателя" (выбирается из списка, сформированного при введении данных, указанных в поле "ИИН/БИН" Раздела С);</w:t>
      </w:r>
    </w:p>
    <w:bookmarkEnd w:id="510"/>
    <w:bookmarkStart w:name="z1922" w:id="511"/>
    <w:p>
      <w:pPr>
        <w:spacing w:after="0"/>
        <w:ind w:left="0"/>
        <w:jc w:val="both"/>
      </w:pPr>
      <w:r>
        <w:rPr>
          <w:rFonts w:ascii="Times New Roman"/>
          <w:b w:val="false"/>
          <w:i w:val="false"/>
          <w:color w:val="000000"/>
          <w:sz w:val="28"/>
        </w:rPr>
        <w:t>
      "55. Адрес получателя по лицензии" (выбирается из списка, сформированного при введении данных, указанных в поле "ИИН/БИН" Раздела С).</w:t>
      </w:r>
    </w:p>
    <w:bookmarkEnd w:id="511"/>
    <w:bookmarkStart w:name="z1923" w:id="512"/>
    <w:p>
      <w:pPr>
        <w:spacing w:after="0"/>
        <w:ind w:left="0"/>
        <w:jc w:val="both"/>
      </w:pPr>
      <w:r>
        <w:rPr>
          <w:rFonts w:ascii="Times New Roman"/>
          <w:b w:val="false"/>
          <w:i w:val="false"/>
          <w:color w:val="000000"/>
          <w:sz w:val="28"/>
        </w:rPr>
        <w:t>
      38. В разделе G2 "Этиловый спирт" заполняются графы со следующими данными:</w:t>
      </w:r>
    </w:p>
    <w:bookmarkEnd w:id="512"/>
    <w:bookmarkStart w:name="z1924" w:id="513"/>
    <w:p>
      <w:pPr>
        <w:spacing w:after="0"/>
        <w:ind w:left="0"/>
        <w:jc w:val="both"/>
      </w:pPr>
      <w:r>
        <w:rPr>
          <w:rFonts w:ascii="Times New Roman"/>
          <w:b w:val="false"/>
          <w:i w:val="false"/>
          <w:color w:val="000000"/>
          <w:sz w:val="28"/>
        </w:rPr>
        <w:t>
      в строке, порядковый номер 56, "Код операции" (выбирается из справочника ИС ЭСФ):</w:t>
      </w:r>
    </w:p>
    <w:bookmarkEnd w:id="513"/>
    <w:bookmarkStart w:name="z1925" w:id="51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514"/>
    <w:bookmarkStart w:name="z1926" w:id="515"/>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515"/>
    <w:bookmarkStart w:name="z1927" w:id="516"/>
    <w:p>
      <w:pPr>
        <w:spacing w:after="0"/>
        <w:ind w:left="0"/>
        <w:jc w:val="both"/>
      </w:pPr>
      <w:r>
        <w:rPr>
          <w:rFonts w:ascii="Times New Roman"/>
          <w:b w:val="false"/>
          <w:i w:val="false"/>
          <w:color w:val="000000"/>
          <w:sz w:val="28"/>
        </w:rPr>
        <w:t>
      "3. ПИН-код" (выбирается из справочника ПИН-кодов);</w:t>
      </w:r>
    </w:p>
    <w:bookmarkEnd w:id="516"/>
    <w:bookmarkStart w:name="z1928" w:id="517"/>
    <w:p>
      <w:pPr>
        <w:spacing w:after="0"/>
        <w:ind w:left="0"/>
        <w:jc w:val="both"/>
      </w:pPr>
      <w:r>
        <w:rPr>
          <w:rFonts w:ascii="Times New Roman"/>
          <w:b w:val="false"/>
          <w:i w:val="false"/>
          <w:color w:val="000000"/>
          <w:sz w:val="28"/>
        </w:rPr>
        <w:t>
      "4 Вид, наименование этилового спирта";</w:t>
      </w:r>
    </w:p>
    <w:bookmarkEnd w:id="517"/>
    <w:bookmarkStart w:name="z1929" w:id="518"/>
    <w:p>
      <w:pPr>
        <w:spacing w:after="0"/>
        <w:ind w:left="0"/>
        <w:jc w:val="both"/>
      </w:pPr>
      <w:r>
        <w:rPr>
          <w:rFonts w:ascii="Times New Roman"/>
          <w:b w:val="false"/>
          <w:i w:val="false"/>
          <w:color w:val="000000"/>
          <w:sz w:val="28"/>
        </w:rPr>
        <w:t>
      "5. Код товара (ТН ВЭД ЕАЭС)";</w:t>
      </w:r>
    </w:p>
    <w:bookmarkEnd w:id="518"/>
    <w:bookmarkStart w:name="z1930" w:id="519"/>
    <w:p>
      <w:pPr>
        <w:spacing w:after="0"/>
        <w:ind w:left="0"/>
        <w:jc w:val="both"/>
      </w:pPr>
      <w:r>
        <w:rPr>
          <w:rFonts w:ascii="Times New Roman"/>
          <w:b w:val="false"/>
          <w:i w:val="false"/>
          <w:color w:val="000000"/>
          <w:sz w:val="28"/>
        </w:rPr>
        <w:t>
      "6. Количество (в литрах)";</w:t>
      </w:r>
    </w:p>
    <w:bookmarkEnd w:id="519"/>
    <w:bookmarkStart w:name="z1931" w:id="520"/>
    <w:p>
      <w:pPr>
        <w:spacing w:after="0"/>
        <w:ind w:left="0"/>
        <w:jc w:val="both"/>
      </w:pPr>
      <w:r>
        <w:rPr>
          <w:rFonts w:ascii="Times New Roman"/>
          <w:b w:val="false"/>
          <w:i w:val="false"/>
          <w:color w:val="000000"/>
          <w:sz w:val="28"/>
        </w:rPr>
        <w:t>
      "7 Цена за литр" – указывается в тенге, при импорте указывается по счету-фактуре (инвойсу), при их отсутствии – по документу, подтверждающему совершение внешнеэкономической сделки;</w:t>
      </w:r>
    </w:p>
    <w:bookmarkEnd w:id="520"/>
    <w:bookmarkStart w:name="z1932" w:id="521"/>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521"/>
    <w:bookmarkStart w:name="z1933" w:id="522"/>
    <w:p>
      <w:pPr>
        <w:spacing w:after="0"/>
        <w:ind w:left="0"/>
        <w:jc w:val="both"/>
      </w:pPr>
      <w:r>
        <w:rPr>
          <w:rFonts w:ascii="Times New Roman"/>
          <w:b w:val="false"/>
          <w:i w:val="false"/>
          <w:color w:val="000000"/>
          <w:sz w:val="28"/>
        </w:rPr>
        <w:t>
      "9-1. Крепость (% - процентное содержание спирта)";</w:t>
      </w:r>
    </w:p>
    <w:bookmarkEnd w:id="522"/>
    <w:bookmarkStart w:name="z1934" w:id="523"/>
    <w:p>
      <w:pPr>
        <w:spacing w:after="0"/>
        <w:ind w:left="0"/>
        <w:jc w:val="both"/>
      </w:pPr>
      <w:r>
        <w:rPr>
          <w:rFonts w:ascii="Times New Roman"/>
          <w:b w:val="false"/>
          <w:i w:val="false"/>
          <w:color w:val="000000"/>
          <w:sz w:val="28"/>
        </w:rPr>
        <w:t>
      "9-2)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523"/>
    <w:bookmarkStart w:name="z1935" w:id="52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524"/>
    <w:bookmarkStart w:name="z1936" w:id="525"/>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525"/>
    <w:bookmarkStart w:name="z1937" w:id="52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526"/>
    <w:bookmarkStart w:name="z1938" w:id="527"/>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527"/>
    <w:bookmarkStart w:name="z1939" w:id="528"/>
    <w:p>
      <w:pPr>
        <w:spacing w:after="0"/>
        <w:ind w:left="0"/>
        <w:jc w:val="both"/>
      </w:pPr>
      <w:r>
        <w:rPr>
          <w:rFonts w:ascii="Times New Roman"/>
          <w:b w:val="false"/>
          <w:i w:val="false"/>
          <w:color w:val="000000"/>
          <w:sz w:val="28"/>
        </w:rPr>
        <w:t>
      "13. Идентификатор товара в ИС ЭСФ";</w:t>
      </w:r>
    </w:p>
    <w:bookmarkEnd w:id="528"/>
    <w:bookmarkStart w:name="z1940" w:id="52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или номер декларации на товары, или номер заявления о ввозе товаров и уплате косвенных налогов, или номер сертификата о происхождении товара (СТ-1), или номер сертификата о происхождении товара (СТ-KZ), или номер первичной СНТ";</w:t>
      </w:r>
    </w:p>
    <w:bookmarkEnd w:id="529"/>
    <w:bookmarkStart w:name="z1941" w:id="53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530"/>
    <w:bookmarkStart w:name="z1942" w:id="531"/>
    <w:p>
      <w:pPr>
        <w:spacing w:after="0"/>
        <w:ind w:left="0"/>
        <w:jc w:val="both"/>
      </w:pPr>
      <w:r>
        <w:rPr>
          <w:rFonts w:ascii="Times New Roman"/>
          <w:b w:val="false"/>
          <w:i w:val="false"/>
          <w:color w:val="000000"/>
          <w:sz w:val="28"/>
        </w:rPr>
        <w:t>
      "16. GTIN";</w:t>
      </w:r>
    </w:p>
    <w:bookmarkEnd w:id="531"/>
    <w:bookmarkStart w:name="z1943" w:id="532"/>
    <w:p>
      <w:pPr>
        <w:spacing w:after="0"/>
        <w:ind w:left="0"/>
        <w:jc w:val="both"/>
      </w:pPr>
      <w:r>
        <w:rPr>
          <w:rFonts w:ascii="Times New Roman"/>
          <w:b w:val="false"/>
          <w:i w:val="false"/>
          <w:color w:val="000000"/>
          <w:sz w:val="28"/>
        </w:rPr>
        <w:t>
      "17. Дополнительная информация".</w:t>
      </w:r>
    </w:p>
    <w:bookmarkEnd w:id="532"/>
    <w:bookmarkStart w:name="z1944" w:id="533"/>
    <w:p>
      <w:pPr>
        <w:spacing w:after="0"/>
        <w:ind w:left="0"/>
        <w:jc w:val="both"/>
      </w:pPr>
      <w:r>
        <w:rPr>
          <w:rFonts w:ascii="Times New Roman"/>
          <w:b w:val="false"/>
          <w:i w:val="false"/>
          <w:color w:val="000000"/>
          <w:sz w:val="28"/>
        </w:rPr>
        <w:t>
      В строке, порядковый номер, 57 "Всего" указывается общая сумма строк по графам 6, 8, 11, 12, 13, 15 и 16.</w:t>
      </w:r>
    </w:p>
    <w:bookmarkEnd w:id="533"/>
    <w:bookmarkStart w:name="z1945" w:id="534"/>
    <w:p>
      <w:pPr>
        <w:spacing w:after="0"/>
        <w:ind w:left="0"/>
        <w:jc w:val="both"/>
      </w:pPr>
      <w:r>
        <w:rPr>
          <w:rFonts w:ascii="Times New Roman"/>
          <w:b w:val="false"/>
          <w:i w:val="false"/>
          <w:color w:val="000000"/>
          <w:sz w:val="28"/>
        </w:rPr>
        <w:t>
      39. В разделе G3 "Вино наливом" заполняются графы со следующими данными:</w:t>
      </w:r>
    </w:p>
    <w:bookmarkEnd w:id="534"/>
    <w:bookmarkStart w:name="z1946" w:id="535"/>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535"/>
    <w:bookmarkStart w:name="z1947" w:id="536"/>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536"/>
    <w:bookmarkStart w:name="z1948" w:id="537"/>
    <w:p>
      <w:pPr>
        <w:spacing w:after="0"/>
        <w:ind w:left="0"/>
        <w:jc w:val="both"/>
      </w:pPr>
      <w:r>
        <w:rPr>
          <w:rFonts w:ascii="Times New Roman"/>
          <w:b w:val="false"/>
          <w:i w:val="false"/>
          <w:color w:val="000000"/>
          <w:sz w:val="28"/>
        </w:rPr>
        <w:t>
      "3. ПИН-код" (выбирается из справочника ПИН-кодов);</w:t>
      </w:r>
    </w:p>
    <w:bookmarkEnd w:id="537"/>
    <w:bookmarkStart w:name="z1949" w:id="538"/>
    <w:p>
      <w:pPr>
        <w:spacing w:after="0"/>
        <w:ind w:left="0"/>
        <w:jc w:val="both"/>
      </w:pPr>
      <w:r>
        <w:rPr>
          <w:rFonts w:ascii="Times New Roman"/>
          <w:b w:val="false"/>
          <w:i w:val="false"/>
          <w:color w:val="000000"/>
          <w:sz w:val="28"/>
        </w:rPr>
        <w:t>
      "4. Вид, наименование вина наливом";</w:t>
      </w:r>
    </w:p>
    <w:bookmarkEnd w:id="538"/>
    <w:bookmarkStart w:name="z1950" w:id="539"/>
    <w:p>
      <w:pPr>
        <w:spacing w:after="0"/>
        <w:ind w:left="0"/>
        <w:jc w:val="both"/>
      </w:pPr>
      <w:r>
        <w:rPr>
          <w:rFonts w:ascii="Times New Roman"/>
          <w:b w:val="false"/>
          <w:i w:val="false"/>
          <w:color w:val="000000"/>
          <w:sz w:val="28"/>
        </w:rPr>
        <w:t>
      "5. Код товара (ТН ВЭД ЕАЭС)";</w:t>
      </w:r>
    </w:p>
    <w:bookmarkEnd w:id="539"/>
    <w:bookmarkStart w:name="z1951" w:id="540"/>
    <w:p>
      <w:pPr>
        <w:spacing w:after="0"/>
        <w:ind w:left="0"/>
        <w:jc w:val="both"/>
      </w:pPr>
      <w:r>
        <w:rPr>
          <w:rFonts w:ascii="Times New Roman"/>
          <w:b w:val="false"/>
          <w:i w:val="false"/>
          <w:color w:val="000000"/>
          <w:sz w:val="28"/>
        </w:rPr>
        <w:t>
      "6. Количество (объем)";</w:t>
      </w:r>
    </w:p>
    <w:bookmarkEnd w:id="540"/>
    <w:bookmarkStart w:name="z1952" w:id="541"/>
    <w:p>
      <w:pPr>
        <w:spacing w:after="0"/>
        <w:ind w:left="0"/>
        <w:jc w:val="both"/>
      </w:pPr>
      <w:r>
        <w:rPr>
          <w:rFonts w:ascii="Times New Roman"/>
          <w:b w:val="false"/>
          <w:i w:val="false"/>
          <w:color w:val="000000"/>
          <w:sz w:val="28"/>
        </w:rPr>
        <w:t>
      "7. Цена за единицу товара" – указывается в тенге, при импорте указывается по счету-фактуре (инвойсу), при их отсутствии по документу, подтверждающему совершение внешнеэкономической сделки;</w:t>
      </w:r>
    </w:p>
    <w:bookmarkEnd w:id="541"/>
    <w:bookmarkStart w:name="z1953" w:id="542"/>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542"/>
    <w:bookmarkStart w:name="z1954" w:id="543"/>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543"/>
    <w:bookmarkStart w:name="z1955" w:id="54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544"/>
    <w:bookmarkStart w:name="z1956" w:id="545"/>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545"/>
    <w:bookmarkStart w:name="z1957" w:id="54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546"/>
    <w:bookmarkStart w:name="z1958" w:id="547"/>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547"/>
    <w:bookmarkStart w:name="z1959" w:id="548"/>
    <w:p>
      <w:pPr>
        <w:spacing w:after="0"/>
        <w:ind w:left="0"/>
        <w:jc w:val="both"/>
      </w:pPr>
      <w:r>
        <w:rPr>
          <w:rFonts w:ascii="Times New Roman"/>
          <w:b w:val="false"/>
          <w:i w:val="false"/>
          <w:color w:val="000000"/>
          <w:sz w:val="28"/>
        </w:rPr>
        <w:t>
      "13. Идентификатор товара в ИС ЭСФ";</w:t>
      </w:r>
    </w:p>
    <w:bookmarkEnd w:id="548"/>
    <w:bookmarkStart w:name="z1960" w:id="54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549"/>
    <w:bookmarkStart w:name="z1961" w:id="55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550"/>
    <w:bookmarkStart w:name="z1962" w:id="551"/>
    <w:p>
      <w:pPr>
        <w:spacing w:after="0"/>
        <w:ind w:left="0"/>
        <w:jc w:val="both"/>
      </w:pPr>
      <w:r>
        <w:rPr>
          <w:rFonts w:ascii="Times New Roman"/>
          <w:b w:val="false"/>
          <w:i w:val="false"/>
          <w:color w:val="000000"/>
          <w:sz w:val="28"/>
        </w:rPr>
        <w:t>
      "16. GTIN";</w:t>
      </w:r>
    </w:p>
    <w:bookmarkEnd w:id="551"/>
    <w:bookmarkStart w:name="z1963" w:id="552"/>
    <w:p>
      <w:pPr>
        <w:spacing w:after="0"/>
        <w:ind w:left="0"/>
        <w:jc w:val="both"/>
      </w:pPr>
      <w:r>
        <w:rPr>
          <w:rFonts w:ascii="Times New Roman"/>
          <w:b w:val="false"/>
          <w:i w:val="false"/>
          <w:color w:val="000000"/>
          <w:sz w:val="28"/>
        </w:rPr>
        <w:t>
      "17. Дополнительная информация".</w:t>
      </w:r>
    </w:p>
    <w:bookmarkEnd w:id="552"/>
    <w:bookmarkStart w:name="z1964" w:id="553"/>
    <w:p>
      <w:pPr>
        <w:spacing w:after="0"/>
        <w:ind w:left="0"/>
        <w:jc w:val="both"/>
      </w:pPr>
      <w:r>
        <w:rPr>
          <w:rFonts w:ascii="Times New Roman"/>
          <w:b w:val="false"/>
          <w:i w:val="false"/>
          <w:color w:val="000000"/>
          <w:sz w:val="28"/>
        </w:rPr>
        <w:t>
      В строке, порядковый номер, 58. "Всего" указывается общая сумма строк по графам 6, 8, 10, 11, 12, 14 и 15.</w:t>
      </w:r>
    </w:p>
    <w:bookmarkEnd w:id="553"/>
    <w:bookmarkStart w:name="z1965" w:id="554"/>
    <w:p>
      <w:pPr>
        <w:spacing w:after="0"/>
        <w:ind w:left="0"/>
        <w:jc w:val="both"/>
      </w:pPr>
      <w:r>
        <w:rPr>
          <w:rFonts w:ascii="Times New Roman"/>
          <w:b w:val="false"/>
          <w:i w:val="false"/>
          <w:color w:val="000000"/>
          <w:sz w:val="28"/>
        </w:rPr>
        <w:t>
      40. В разделе G4 "Пивоваренная продукция" заполняются графы со следующими данными:</w:t>
      </w:r>
    </w:p>
    <w:bookmarkEnd w:id="554"/>
    <w:bookmarkStart w:name="z1966" w:id="555"/>
    <w:p>
      <w:pPr>
        <w:spacing w:after="0"/>
        <w:ind w:left="0"/>
        <w:jc w:val="both"/>
      </w:pPr>
      <w:r>
        <w:rPr>
          <w:rFonts w:ascii="Times New Roman"/>
          <w:b w:val="false"/>
          <w:i w:val="false"/>
          <w:color w:val="000000"/>
          <w:sz w:val="28"/>
        </w:rPr>
        <w:t>
      В строке, порядковый номер, 59 "Код операции" (выбирается из справочника):</w:t>
      </w:r>
    </w:p>
    <w:bookmarkEnd w:id="555"/>
    <w:bookmarkStart w:name="z1967" w:id="55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556"/>
    <w:bookmarkStart w:name="z1968" w:id="557"/>
    <w:p>
      <w:pPr>
        <w:spacing w:after="0"/>
        <w:ind w:left="0"/>
        <w:jc w:val="both"/>
      </w:pPr>
      <w:r>
        <w:rPr>
          <w:rFonts w:ascii="Times New Roman"/>
          <w:b w:val="false"/>
          <w:i w:val="false"/>
          <w:color w:val="000000"/>
          <w:sz w:val="28"/>
        </w:rPr>
        <w:t>
      "2. Признак происхождения товара";</w:t>
      </w:r>
    </w:p>
    <w:bookmarkEnd w:id="557"/>
    <w:bookmarkStart w:name="z1969" w:id="558"/>
    <w:p>
      <w:pPr>
        <w:spacing w:after="0"/>
        <w:ind w:left="0"/>
        <w:jc w:val="both"/>
      </w:pPr>
      <w:r>
        <w:rPr>
          <w:rFonts w:ascii="Times New Roman"/>
          <w:b w:val="false"/>
          <w:i w:val="false"/>
          <w:color w:val="000000"/>
          <w:sz w:val="28"/>
        </w:rPr>
        <w:t>
      "3. Наименование пива и пивных напитков";</w:t>
      </w:r>
    </w:p>
    <w:bookmarkEnd w:id="558"/>
    <w:bookmarkStart w:name="z1970" w:id="559"/>
    <w:p>
      <w:pPr>
        <w:spacing w:after="0"/>
        <w:ind w:left="0"/>
        <w:jc w:val="both"/>
      </w:pPr>
      <w:r>
        <w:rPr>
          <w:rFonts w:ascii="Times New Roman"/>
          <w:b w:val="false"/>
          <w:i w:val="false"/>
          <w:color w:val="000000"/>
          <w:sz w:val="28"/>
        </w:rPr>
        <w:t>
      "4. Вид продукции";</w:t>
      </w:r>
    </w:p>
    <w:bookmarkEnd w:id="559"/>
    <w:bookmarkStart w:name="z1971" w:id="560"/>
    <w:p>
      <w:pPr>
        <w:spacing w:after="0"/>
        <w:ind w:left="0"/>
        <w:jc w:val="both"/>
      </w:pPr>
      <w:r>
        <w:rPr>
          <w:rFonts w:ascii="Times New Roman"/>
          <w:b w:val="false"/>
          <w:i w:val="false"/>
          <w:color w:val="000000"/>
          <w:sz w:val="28"/>
        </w:rPr>
        <w:t>
      "5. Код товара (ТН ВЭД ЕАЭС)";</w:t>
      </w:r>
    </w:p>
    <w:bookmarkEnd w:id="560"/>
    <w:bookmarkStart w:name="z1972" w:id="561"/>
    <w:p>
      <w:pPr>
        <w:spacing w:after="0"/>
        <w:ind w:left="0"/>
        <w:jc w:val="both"/>
      </w:pPr>
      <w:r>
        <w:rPr>
          <w:rFonts w:ascii="Times New Roman"/>
          <w:b w:val="false"/>
          <w:i w:val="false"/>
          <w:color w:val="000000"/>
          <w:sz w:val="28"/>
        </w:rPr>
        <w:t>
      "6. Единица измерения";</w:t>
      </w:r>
    </w:p>
    <w:bookmarkEnd w:id="561"/>
    <w:bookmarkStart w:name="z1973" w:id="562"/>
    <w:p>
      <w:pPr>
        <w:spacing w:after="0"/>
        <w:ind w:left="0"/>
        <w:jc w:val="both"/>
      </w:pPr>
      <w:r>
        <w:rPr>
          <w:rFonts w:ascii="Times New Roman"/>
          <w:b w:val="false"/>
          <w:i w:val="false"/>
          <w:color w:val="000000"/>
          <w:sz w:val="28"/>
        </w:rPr>
        <w:t>
      "7. Емкость тары (в литрах)";</w:t>
      </w:r>
    </w:p>
    <w:bookmarkEnd w:id="562"/>
    <w:bookmarkStart w:name="z1974" w:id="563"/>
    <w:p>
      <w:pPr>
        <w:spacing w:after="0"/>
        <w:ind w:left="0"/>
        <w:jc w:val="both"/>
      </w:pPr>
      <w:r>
        <w:rPr>
          <w:rFonts w:ascii="Times New Roman"/>
          <w:b w:val="false"/>
          <w:i w:val="false"/>
          <w:color w:val="000000"/>
          <w:sz w:val="28"/>
        </w:rPr>
        <w:t>
      "8. Количество (бутылок, банок, кег, упаковок в штуках)";</w:t>
      </w:r>
    </w:p>
    <w:bookmarkEnd w:id="563"/>
    <w:bookmarkStart w:name="z1975" w:id="564"/>
    <w:p>
      <w:pPr>
        <w:spacing w:after="0"/>
        <w:ind w:left="0"/>
        <w:jc w:val="both"/>
      </w:pPr>
      <w:r>
        <w:rPr>
          <w:rFonts w:ascii="Times New Roman"/>
          <w:b w:val="false"/>
          <w:i w:val="false"/>
          <w:color w:val="000000"/>
          <w:sz w:val="28"/>
        </w:rPr>
        <w:t>
      "9. Количество (в литрах)";</w:t>
      </w:r>
    </w:p>
    <w:bookmarkEnd w:id="564"/>
    <w:bookmarkStart w:name="z1976" w:id="565"/>
    <w:p>
      <w:pPr>
        <w:spacing w:after="0"/>
        <w:ind w:left="0"/>
        <w:jc w:val="both"/>
      </w:pPr>
      <w:r>
        <w:rPr>
          <w:rFonts w:ascii="Times New Roman"/>
          <w:b w:val="false"/>
          <w:i w:val="false"/>
          <w:color w:val="000000"/>
          <w:sz w:val="28"/>
        </w:rPr>
        <w:t>
      "10. Цена за единицу товара" – указывается цена одной емкости, бутылки, банки, кег-бочки для пивоваренной продукции (указывается в тенге), которая вводится поставщиком (при импорте цена указывается по счету-фактуре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565"/>
    <w:bookmarkStart w:name="z1977" w:id="566"/>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566"/>
    <w:bookmarkStart w:name="z1978" w:id="567"/>
    <w:p>
      <w:pPr>
        <w:spacing w:after="0"/>
        <w:ind w:left="0"/>
        <w:jc w:val="both"/>
      </w:pPr>
      <w:r>
        <w:rPr>
          <w:rFonts w:ascii="Times New Roman"/>
          <w:b w:val="false"/>
          <w:i w:val="false"/>
          <w:color w:val="000000"/>
          <w:sz w:val="28"/>
        </w:rPr>
        <w:t>
      "12.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567"/>
    <w:bookmarkStart w:name="z1979" w:id="568"/>
    <w:p>
      <w:pPr>
        <w:spacing w:after="0"/>
        <w:ind w:left="0"/>
        <w:jc w:val="both"/>
      </w:pPr>
      <w:r>
        <w:rPr>
          <w:rFonts w:ascii="Times New Roman"/>
          <w:b w:val="false"/>
          <w:i w:val="false"/>
          <w:color w:val="000000"/>
          <w:sz w:val="28"/>
        </w:rPr>
        <w:t>
      "13. Сумма акциза" – указывается сумма акциза, исчисленная в соответствии с налоговым законодательством Республики Казахстан;</w:t>
      </w:r>
    </w:p>
    <w:bookmarkEnd w:id="568"/>
    <w:bookmarkStart w:name="z1980" w:id="569"/>
    <w:p>
      <w:pPr>
        <w:spacing w:after="0"/>
        <w:ind w:left="0"/>
        <w:jc w:val="both"/>
      </w:pPr>
      <w:r>
        <w:rPr>
          <w:rFonts w:ascii="Times New Roman"/>
          <w:b w:val="false"/>
          <w:i w:val="false"/>
          <w:color w:val="000000"/>
          <w:sz w:val="28"/>
        </w:rPr>
        <w:t>
      "14.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569"/>
    <w:bookmarkStart w:name="z1981" w:id="570"/>
    <w:p>
      <w:pPr>
        <w:spacing w:after="0"/>
        <w:ind w:left="0"/>
        <w:jc w:val="both"/>
      </w:pPr>
      <w:r>
        <w:rPr>
          <w:rFonts w:ascii="Times New Roman"/>
          <w:b w:val="false"/>
          <w:i w:val="false"/>
          <w:color w:val="000000"/>
          <w:sz w:val="28"/>
        </w:rPr>
        <w:t>
      "15. Сумма НДС" – указывается сумма НДС, исчисленная в соответствии с налоговым законодательством Республики Казахстан;</w:t>
      </w:r>
    </w:p>
    <w:bookmarkEnd w:id="570"/>
    <w:bookmarkStart w:name="z1982" w:id="571"/>
    <w:p>
      <w:pPr>
        <w:spacing w:after="0"/>
        <w:ind w:left="0"/>
        <w:jc w:val="both"/>
      </w:pPr>
      <w:r>
        <w:rPr>
          <w:rFonts w:ascii="Times New Roman"/>
          <w:b w:val="false"/>
          <w:i w:val="false"/>
          <w:color w:val="000000"/>
          <w:sz w:val="28"/>
        </w:rPr>
        <w:t>
      "16. Общая стоимость товара с косвенными налогами" – указывается стоимость всего количества (объема) товаров с учетом НДС и акциза;</w:t>
      </w:r>
    </w:p>
    <w:bookmarkEnd w:id="571"/>
    <w:bookmarkStart w:name="z1983" w:id="572"/>
    <w:p>
      <w:pPr>
        <w:spacing w:after="0"/>
        <w:ind w:left="0"/>
        <w:jc w:val="both"/>
      </w:pPr>
      <w:r>
        <w:rPr>
          <w:rFonts w:ascii="Times New Roman"/>
          <w:b w:val="false"/>
          <w:i w:val="false"/>
          <w:color w:val="000000"/>
          <w:sz w:val="28"/>
        </w:rPr>
        <w:t>
      "17. Идентификатор товара в ИС ЭСФ";</w:t>
      </w:r>
    </w:p>
    <w:bookmarkEnd w:id="572"/>
    <w:bookmarkStart w:name="z1984" w:id="573"/>
    <w:p>
      <w:pPr>
        <w:spacing w:after="0"/>
        <w:ind w:left="0"/>
        <w:jc w:val="both"/>
      </w:pPr>
      <w:r>
        <w:rPr>
          <w:rFonts w:ascii="Times New Roman"/>
          <w:b w:val="false"/>
          <w:i w:val="false"/>
          <w:color w:val="000000"/>
          <w:sz w:val="28"/>
        </w:rPr>
        <w:t>
      "18.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573"/>
    <w:bookmarkStart w:name="z1985" w:id="574"/>
    <w:p>
      <w:pPr>
        <w:spacing w:after="0"/>
        <w:ind w:left="0"/>
        <w:jc w:val="both"/>
      </w:pPr>
      <w:r>
        <w:rPr>
          <w:rFonts w:ascii="Times New Roman"/>
          <w:b w:val="false"/>
          <w:i w:val="false"/>
          <w:color w:val="000000"/>
          <w:sz w:val="28"/>
        </w:rPr>
        <w:t>
      "19.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574"/>
    <w:bookmarkStart w:name="z1986" w:id="575"/>
    <w:p>
      <w:pPr>
        <w:spacing w:after="0"/>
        <w:ind w:left="0"/>
        <w:jc w:val="both"/>
      </w:pPr>
      <w:r>
        <w:rPr>
          <w:rFonts w:ascii="Times New Roman"/>
          <w:b w:val="false"/>
          <w:i w:val="false"/>
          <w:color w:val="000000"/>
          <w:sz w:val="28"/>
        </w:rPr>
        <w:t>
      "20. GTIN";</w:t>
      </w:r>
    </w:p>
    <w:bookmarkEnd w:id="575"/>
    <w:bookmarkStart w:name="z1987" w:id="576"/>
    <w:p>
      <w:pPr>
        <w:spacing w:after="0"/>
        <w:ind w:left="0"/>
        <w:jc w:val="both"/>
      </w:pPr>
      <w:r>
        <w:rPr>
          <w:rFonts w:ascii="Times New Roman"/>
          <w:b w:val="false"/>
          <w:i w:val="false"/>
          <w:color w:val="000000"/>
          <w:sz w:val="28"/>
        </w:rPr>
        <w:t>
      "21. Дополнительная информация".</w:t>
      </w:r>
    </w:p>
    <w:bookmarkEnd w:id="576"/>
    <w:bookmarkStart w:name="z1988" w:id="577"/>
    <w:p>
      <w:pPr>
        <w:spacing w:after="0"/>
        <w:ind w:left="0"/>
        <w:jc w:val="both"/>
      </w:pPr>
      <w:r>
        <w:rPr>
          <w:rFonts w:ascii="Times New Roman"/>
          <w:b w:val="false"/>
          <w:i w:val="false"/>
          <w:color w:val="000000"/>
          <w:sz w:val="28"/>
        </w:rPr>
        <w:t>
      В строке, порядковый номер, 60 "Всего" указывается общая сумма строк по графам 8, 10, 12, 13, 14, 16 и 17.</w:t>
      </w:r>
    </w:p>
    <w:bookmarkEnd w:id="577"/>
    <w:bookmarkStart w:name="z1989" w:id="578"/>
    <w:p>
      <w:pPr>
        <w:spacing w:after="0"/>
        <w:ind w:left="0"/>
        <w:jc w:val="both"/>
      </w:pPr>
      <w:r>
        <w:rPr>
          <w:rFonts w:ascii="Times New Roman"/>
          <w:b w:val="false"/>
          <w:i w:val="false"/>
          <w:color w:val="000000"/>
          <w:sz w:val="28"/>
        </w:rPr>
        <w:t>
      41. В разделе G5 "Алкогольная продукция (кроме пивоваренной продукции)" заполняются графы со следующими данными:</w:t>
      </w:r>
    </w:p>
    <w:bookmarkEnd w:id="578"/>
    <w:bookmarkStart w:name="z1990" w:id="579"/>
    <w:p>
      <w:pPr>
        <w:spacing w:after="0"/>
        <w:ind w:left="0"/>
        <w:jc w:val="both"/>
      </w:pPr>
      <w:r>
        <w:rPr>
          <w:rFonts w:ascii="Times New Roman"/>
          <w:b w:val="false"/>
          <w:i w:val="false"/>
          <w:color w:val="000000"/>
          <w:sz w:val="28"/>
        </w:rPr>
        <w:t>
      В строке, порядковый номер, 61 "Код операции" (выбирается из справочника):</w:t>
      </w:r>
    </w:p>
    <w:bookmarkEnd w:id="579"/>
    <w:bookmarkStart w:name="z1991" w:id="58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580"/>
    <w:bookmarkStart w:name="z1992" w:id="581"/>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581"/>
    <w:bookmarkStart w:name="z1993" w:id="582"/>
    <w:p>
      <w:pPr>
        <w:spacing w:after="0"/>
        <w:ind w:left="0"/>
        <w:jc w:val="both"/>
      </w:pPr>
      <w:r>
        <w:rPr>
          <w:rFonts w:ascii="Times New Roman"/>
          <w:b w:val="false"/>
          <w:i w:val="false"/>
          <w:color w:val="000000"/>
          <w:sz w:val="28"/>
        </w:rPr>
        <w:t>
      "3. ПИН-код" (выбирается из справочника ПИН-кодов);</w:t>
      </w:r>
    </w:p>
    <w:bookmarkEnd w:id="582"/>
    <w:bookmarkStart w:name="z1994" w:id="583"/>
    <w:p>
      <w:pPr>
        <w:spacing w:after="0"/>
        <w:ind w:left="0"/>
        <w:jc w:val="both"/>
      </w:pPr>
      <w:r>
        <w:rPr>
          <w:rFonts w:ascii="Times New Roman"/>
          <w:b w:val="false"/>
          <w:i w:val="false"/>
          <w:color w:val="000000"/>
          <w:sz w:val="28"/>
        </w:rPr>
        <w:t>
      "4. Наименование товаров";</w:t>
      </w:r>
    </w:p>
    <w:bookmarkEnd w:id="583"/>
    <w:bookmarkStart w:name="z1995" w:id="584"/>
    <w:p>
      <w:pPr>
        <w:spacing w:after="0"/>
        <w:ind w:left="0"/>
        <w:jc w:val="both"/>
      </w:pPr>
      <w:r>
        <w:rPr>
          <w:rFonts w:ascii="Times New Roman"/>
          <w:b w:val="false"/>
          <w:i w:val="false"/>
          <w:color w:val="000000"/>
          <w:sz w:val="28"/>
        </w:rPr>
        <w:t>
      "5. Код товара (ТН ВЭД ЕАЭС)";</w:t>
      </w:r>
    </w:p>
    <w:bookmarkEnd w:id="584"/>
    <w:bookmarkStart w:name="z1996" w:id="585"/>
    <w:p>
      <w:pPr>
        <w:spacing w:after="0"/>
        <w:ind w:left="0"/>
        <w:jc w:val="both"/>
      </w:pPr>
      <w:r>
        <w:rPr>
          <w:rFonts w:ascii="Times New Roman"/>
          <w:b w:val="false"/>
          <w:i w:val="false"/>
          <w:color w:val="000000"/>
          <w:sz w:val="28"/>
        </w:rPr>
        <w:t>
      "6. Вид продукции" (проставляется автоматически ИС ЭСФ при введении ПИН-кода);</w:t>
      </w:r>
    </w:p>
    <w:bookmarkEnd w:id="585"/>
    <w:bookmarkStart w:name="z1997" w:id="586"/>
    <w:p>
      <w:pPr>
        <w:spacing w:after="0"/>
        <w:ind w:left="0"/>
        <w:jc w:val="both"/>
      </w:pPr>
      <w:r>
        <w:rPr>
          <w:rFonts w:ascii="Times New Roman"/>
          <w:b w:val="false"/>
          <w:i w:val="false"/>
          <w:color w:val="000000"/>
          <w:sz w:val="28"/>
        </w:rPr>
        <w:t>
      "7. Емкость тары (в литрах)" (проставляется автоматически ИС ЭСФ при введении ПИН-кода);</w:t>
      </w:r>
    </w:p>
    <w:bookmarkEnd w:id="586"/>
    <w:bookmarkStart w:name="z1998" w:id="587"/>
    <w:p>
      <w:pPr>
        <w:spacing w:after="0"/>
        <w:ind w:left="0"/>
        <w:jc w:val="both"/>
      </w:pPr>
      <w:r>
        <w:rPr>
          <w:rFonts w:ascii="Times New Roman"/>
          <w:b w:val="false"/>
          <w:i w:val="false"/>
          <w:color w:val="000000"/>
          <w:sz w:val="28"/>
        </w:rPr>
        <w:t>
      "8. Количество (емкостей, бутылок, банок, кег)";</w:t>
      </w:r>
    </w:p>
    <w:bookmarkEnd w:id="587"/>
    <w:bookmarkStart w:name="z1999" w:id="588"/>
    <w:p>
      <w:pPr>
        <w:spacing w:after="0"/>
        <w:ind w:left="0"/>
        <w:jc w:val="both"/>
      </w:pPr>
      <w:r>
        <w:rPr>
          <w:rFonts w:ascii="Times New Roman"/>
          <w:b w:val="false"/>
          <w:i w:val="false"/>
          <w:color w:val="000000"/>
          <w:sz w:val="28"/>
        </w:rPr>
        <w:t>
      "9. Количество (в литрах)";</w:t>
      </w:r>
    </w:p>
    <w:bookmarkEnd w:id="588"/>
    <w:bookmarkStart w:name="z2000" w:id="589"/>
    <w:p>
      <w:pPr>
        <w:spacing w:after="0"/>
        <w:ind w:left="0"/>
        <w:jc w:val="both"/>
      </w:pPr>
      <w:r>
        <w:rPr>
          <w:rFonts w:ascii="Times New Roman"/>
          <w:b w:val="false"/>
          <w:i w:val="false"/>
          <w:color w:val="000000"/>
          <w:sz w:val="28"/>
        </w:rPr>
        <w:t>
      "10. Цена за единицу товара" – указывается цена одной бутылки в тенге, которая вводится поставщиком (при импорте цена указывается по счету-фактуре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589"/>
    <w:bookmarkStart w:name="z2001" w:id="590"/>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590"/>
    <w:bookmarkStart w:name="z2002" w:id="591"/>
    <w:p>
      <w:pPr>
        <w:spacing w:after="0"/>
        <w:ind w:left="0"/>
        <w:jc w:val="both"/>
      </w:pPr>
      <w:r>
        <w:rPr>
          <w:rFonts w:ascii="Times New Roman"/>
          <w:b w:val="false"/>
          <w:i w:val="false"/>
          <w:color w:val="000000"/>
          <w:sz w:val="28"/>
        </w:rPr>
        <w:t>
      "12-1. Крепость (% - процентное содержание спирта)";</w:t>
      </w:r>
    </w:p>
    <w:bookmarkEnd w:id="591"/>
    <w:bookmarkStart w:name="z2003" w:id="592"/>
    <w:p>
      <w:pPr>
        <w:spacing w:after="0"/>
        <w:ind w:left="0"/>
        <w:jc w:val="both"/>
      </w:pPr>
      <w:r>
        <w:rPr>
          <w:rFonts w:ascii="Times New Roman"/>
          <w:b w:val="false"/>
          <w:i w:val="false"/>
          <w:color w:val="000000"/>
          <w:sz w:val="28"/>
        </w:rPr>
        <w:t>
      "12-2.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592"/>
    <w:bookmarkStart w:name="z2004" w:id="593"/>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593"/>
    <w:bookmarkStart w:name="z2005" w:id="594"/>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594"/>
    <w:bookmarkStart w:name="z2006" w:id="595"/>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595"/>
    <w:bookmarkStart w:name="z2007" w:id="596"/>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596"/>
    <w:bookmarkStart w:name="z2008" w:id="597"/>
    <w:p>
      <w:pPr>
        <w:spacing w:after="0"/>
        <w:ind w:left="0"/>
        <w:jc w:val="both"/>
      </w:pPr>
      <w:r>
        <w:rPr>
          <w:rFonts w:ascii="Times New Roman"/>
          <w:b w:val="false"/>
          <w:i w:val="false"/>
          <w:color w:val="000000"/>
          <w:sz w:val="28"/>
        </w:rPr>
        <w:t>
      "16. Идентификатор товара в ИС ЭСФ";</w:t>
      </w:r>
    </w:p>
    <w:bookmarkEnd w:id="597"/>
    <w:bookmarkStart w:name="z2009" w:id="598"/>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598"/>
    <w:bookmarkStart w:name="z2010" w:id="599"/>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599"/>
    <w:bookmarkStart w:name="z2011" w:id="600"/>
    <w:p>
      <w:pPr>
        <w:spacing w:after="0"/>
        <w:ind w:left="0"/>
        <w:jc w:val="both"/>
      </w:pPr>
      <w:r>
        <w:rPr>
          <w:rFonts w:ascii="Times New Roman"/>
          <w:b w:val="false"/>
          <w:i w:val="false"/>
          <w:color w:val="000000"/>
          <w:sz w:val="28"/>
        </w:rPr>
        <w:t>
      "19. GTIN";</w:t>
      </w:r>
    </w:p>
    <w:bookmarkEnd w:id="600"/>
    <w:bookmarkStart w:name="z2012" w:id="601"/>
    <w:p>
      <w:pPr>
        <w:spacing w:after="0"/>
        <w:ind w:left="0"/>
        <w:jc w:val="both"/>
      </w:pPr>
      <w:r>
        <w:rPr>
          <w:rFonts w:ascii="Times New Roman"/>
          <w:b w:val="false"/>
          <w:i w:val="false"/>
          <w:color w:val="000000"/>
          <w:sz w:val="28"/>
        </w:rPr>
        <w:t>
      "20. Дополнительная информация".</w:t>
      </w:r>
    </w:p>
    <w:bookmarkEnd w:id="601"/>
    <w:bookmarkStart w:name="z2013" w:id="602"/>
    <w:p>
      <w:pPr>
        <w:spacing w:after="0"/>
        <w:ind w:left="0"/>
        <w:jc w:val="both"/>
      </w:pPr>
      <w:r>
        <w:rPr>
          <w:rFonts w:ascii="Times New Roman"/>
          <w:b w:val="false"/>
          <w:i w:val="false"/>
          <w:color w:val="000000"/>
          <w:sz w:val="28"/>
        </w:rPr>
        <w:t>
      В строке, порядковый номер, 62 "Всего" указывается общая сумма строк по графам 8, 9, 11, 15, 16, 17, 19 и 20.</w:t>
      </w:r>
    </w:p>
    <w:bookmarkEnd w:id="602"/>
    <w:bookmarkStart w:name="z2014" w:id="603"/>
    <w:p>
      <w:pPr>
        <w:spacing w:after="0"/>
        <w:ind w:left="0"/>
        <w:jc w:val="both"/>
      </w:pPr>
      <w:r>
        <w:rPr>
          <w:rFonts w:ascii="Times New Roman"/>
          <w:b w:val="false"/>
          <w:i w:val="false"/>
          <w:color w:val="000000"/>
          <w:sz w:val="28"/>
        </w:rPr>
        <w:t>
      42. В разделе G6 "Данные по отдельным видам нефтепродуктов" заполняются строки и графы со следующими данными:</w:t>
      </w:r>
    </w:p>
    <w:bookmarkEnd w:id="603"/>
    <w:bookmarkStart w:name="z2015" w:id="604"/>
    <w:p>
      <w:pPr>
        <w:spacing w:after="0"/>
        <w:ind w:left="0"/>
        <w:jc w:val="both"/>
      </w:pPr>
      <w:r>
        <w:rPr>
          <w:rFonts w:ascii="Times New Roman"/>
          <w:b w:val="false"/>
          <w:i w:val="false"/>
          <w:color w:val="000000"/>
          <w:sz w:val="28"/>
        </w:rPr>
        <w:t>
      "63. Код операции" (выбирается из справочника);</w:t>
      </w:r>
    </w:p>
    <w:bookmarkEnd w:id="604"/>
    <w:bookmarkStart w:name="z2016" w:id="605"/>
    <w:p>
      <w:pPr>
        <w:spacing w:after="0"/>
        <w:ind w:left="0"/>
        <w:jc w:val="both"/>
      </w:pPr>
      <w:r>
        <w:rPr>
          <w:rFonts w:ascii="Times New Roman"/>
          <w:b w:val="false"/>
          <w:i w:val="false"/>
          <w:color w:val="000000"/>
          <w:sz w:val="28"/>
        </w:rPr>
        <w:t>
      "64. Тип поставщика" (выбирается один из типов поставщика из отображаемого списка);</w:t>
      </w:r>
    </w:p>
    <w:bookmarkEnd w:id="605"/>
    <w:bookmarkStart w:name="z2017" w:id="606"/>
    <w:p>
      <w:pPr>
        <w:spacing w:after="0"/>
        <w:ind w:left="0"/>
        <w:jc w:val="both"/>
      </w:pPr>
      <w:r>
        <w:rPr>
          <w:rFonts w:ascii="Times New Roman"/>
          <w:b w:val="false"/>
          <w:i w:val="false"/>
          <w:color w:val="000000"/>
          <w:sz w:val="28"/>
        </w:rPr>
        <w:t>
      "65. Код ОГД адреса отправки/отгрузки";</w:t>
      </w:r>
    </w:p>
    <w:bookmarkEnd w:id="606"/>
    <w:bookmarkStart w:name="z2018" w:id="607"/>
    <w:p>
      <w:pPr>
        <w:spacing w:after="0"/>
        <w:ind w:left="0"/>
        <w:jc w:val="both"/>
      </w:pPr>
      <w:r>
        <w:rPr>
          <w:rFonts w:ascii="Times New Roman"/>
          <w:b w:val="false"/>
          <w:i w:val="false"/>
          <w:color w:val="000000"/>
          <w:sz w:val="28"/>
        </w:rPr>
        <w:t>
      "66. Код ОГД адреса доставки/поставки";</w:t>
      </w:r>
    </w:p>
    <w:bookmarkEnd w:id="607"/>
    <w:bookmarkStart w:name="z2019" w:id="608"/>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608"/>
    <w:bookmarkStart w:name="z2020" w:id="609"/>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609"/>
    <w:bookmarkStart w:name="z2021" w:id="610"/>
    <w:p>
      <w:pPr>
        <w:spacing w:after="0"/>
        <w:ind w:left="0"/>
        <w:jc w:val="both"/>
      </w:pPr>
      <w:r>
        <w:rPr>
          <w:rFonts w:ascii="Times New Roman"/>
          <w:b w:val="false"/>
          <w:i w:val="false"/>
          <w:color w:val="000000"/>
          <w:sz w:val="28"/>
        </w:rPr>
        <w:t>
      "3. ПИН-код" (выбирается из справочника ПИН-кодов);</w:t>
      </w:r>
    </w:p>
    <w:bookmarkEnd w:id="610"/>
    <w:bookmarkStart w:name="z2022" w:id="611"/>
    <w:p>
      <w:pPr>
        <w:spacing w:after="0"/>
        <w:ind w:left="0"/>
        <w:jc w:val="both"/>
      </w:pPr>
      <w:r>
        <w:rPr>
          <w:rFonts w:ascii="Times New Roman"/>
          <w:b w:val="false"/>
          <w:i w:val="false"/>
          <w:color w:val="000000"/>
          <w:sz w:val="28"/>
        </w:rPr>
        <w:t>
      "4. Вид, марка нефтепродукта" – проставляется автоматически в ИС ЭСФ при введении ПИН-кода;</w:t>
      </w:r>
    </w:p>
    <w:bookmarkEnd w:id="611"/>
    <w:bookmarkStart w:name="z2023" w:id="612"/>
    <w:p>
      <w:pPr>
        <w:spacing w:after="0"/>
        <w:ind w:left="0"/>
        <w:jc w:val="both"/>
      </w:pPr>
      <w:r>
        <w:rPr>
          <w:rFonts w:ascii="Times New Roman"/>
          <w:b w:val="false"/>
          <w:i w:val="false"/>
          <w:color w:val="000000"/>
          <w:sz w:val="28"/>
        </w:rPr>
        <w:t>
      "5. Код товара (ТН ВЭД ЕАЭС)";</w:t>
      </w:r>
    </w:p>
    <w:bookmarkEnd w:id="612"/>
    <w:bookmarkStart w:name="z2024" w:id="613"/>
    <w:p>
      <w:pPr>
        <w:spacing w:after="0"/>
        <w:ind w:left="0"/>
        <w:jc w:val="both"/>
      </w:pPr>
      <w:r>
        <w:rPr>
          <w:rFonts w:ascii="Times New Roman"/>
          <w:b w:val="false"/>
          <w:i w:val="false"/>
          <w:color w:val="000000"/>
          <w:sz w:val="28"/>
        </w:rPr>
        <w:t>
      "6. Единица измерения товара (тонны, литры)";</w:t>
      </w:r>
    </w:p>
    <w:bookmarkEnd w:id="613"/>
    <w:bookmarkStart w:name="z2025" w:id="614"/>
    <w:p>
      <w:pPr>
        <w:spacing w:after="0"/>
        <w:ind w:left="0"/>
        <w:jc w:val="both"/>
      </w:pPr>
      <w:r>
        <w:rPr>
          <w:rFonts w:ascii="Times New Roman"/>
          <w:b w:val="false"/>
          <w:i w:val="false"/>
          <w:color w:val="000000"/>
          <w:sz w:val="28"/>
        </w:rPr>
        <w:t>
      "7. Количество товара в тоннах, (в литрах для розницы)";</w:t>
      </w:r>
    </w:p>
    <w:bookmarkEnd w:id="614"/>
    <w:bookmarkStart w:name="z2026" w:id="615"/>
    <w:p>
      <w:pPr>
        <w:spacing w:after="0"/>
        <w:ind w:left="0"/>
        <w:jc w:val="both"/>
      </w:pPr>
      <w:r>
        <w:rPr>
          <w:rFonts w:ascii="Times New Roman"/>
          <w:b w:val="false"/>
          <w:i w:val="false"/>
          <w:color w:val="000000"/>
          <w:sz w:val="28"/>
        </w:rPr>
        <w:t>
      "8. Цена товара за тонну - указывается цена товара за единицу измерения по договору (контракту) (необязательно к заполнению, за исключением случаев ввоза товаров с территории государств-членов ЕАЭС)";</w:t>
      </w:r>
    </w:p>
    <w:bookmarkEnd w:id="615"/>
    <w:bookmarkStart w:name="z2027" w:id="616"/>
    <w:p>
      <w:pPr>
        <w:spacing w:after="0"/>
        <w:ind w:left="0"/>
        <w:jc w:val="both"/>
      </w:pPr>
      <w:r>
        <w:rPr>
          <w:rFonts w:ascii="Times New Roman"/>
          <w:b w:val="false"/>
          <w:i w:val="false"/>
          <w:color w:val="000000"/>
          <w:sz w:val="28"/>
        </w:rPr>
        <w:t>
      "9. Стоимость товара без косвенных налогов" – указывается стоимость всего количества (объема) товаров без учета НДС и акциза (необязательно к заполнению, за исключением случаев ввоза товаров с территории государств-членов ЕАЭС);</w:t>
      </w:r>
    </w:p>
    <w:bookmarkEnd w:id="616"/>
    <w:bookmarkStart w:name="z2028" w:id="617"/>
    <w:p>
      <w:pPr>
        <w:spacing w:after="0"/>
        <w:ind w:left="0"/>
        <w:jc w:val="both"/>
      </w:pPr>
      <w:r>
        <w:rPr>
          <w:rFonts w:ascii="Times New Roman"/>
          <w:b w:val="false"/>
          <w:i w:val="false"/>
          <w:color w:val="000000"/>
          <w:sz w:val="28"/>
        </w:rPr>
        <w:t>
      "10-1. Ставка акциза – указывается ставка акциза в соответствии с налоговым законодательством Республики Казахстан (данное поле необязательно к заполнению);</w:t>
      </w:r>
    </w:p>
    <w:bookmarkEnd w:id="617"/>
    <w:bookmarkStart w:name="z2029" w:id="618"/>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618"/>
    <w:bookmarkStart w:name="z2030" w:id="619"/>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619"/>
    <w:bookmarkStart w:name="z2031" w:id="620"/>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620"/>
    <w:bookmarkStart w:name="z2032" w:id="621"/>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w:t>
      </w:r>
    </w:p>
    <w:bookmarkEnd w:id="621"/>
    <w:bookmarkStart w:name="z2033" w:id="622"/>
    <w:p>
      <w:pPr>
        <w:spacing w:after="0"/>
        <w:ind w:left="0"/>
        <w:jc w:val="both"/>
      </w:pPr>
      <w:r>
        <w:rPr>
          <w:rFonts w:ascii="Times New Roman"/>
          <w:b w:val="false"/>
          <w:i w:val="false"/>
          <w:color w:val="000000"/>
          <w:sz w:val="28"/>
        </w:rPr>
        <w:t>
      "14. Идентификатор товара в ИС ЭСФ";</w:t>
      </w:r>
    </w:p>
    <w:bookmarkEnd w:id="622"/>
    <w:bookmarkStart w:name="z2034" w:id="623"/>
    <w:p>
      <w:pPr>
        <w:spacing w:after="0"/>
        <w:ind w:left="0"/>
        <w:jc w:val="both"/>
      </w:pPr>
      <w:r>
        <w:rPr>
          <w:rFonts w:ascii="Times New Roman"/>
          <w:b w:val="false"/>
          <w:i w:val="false"/>
          <w:color w:val="000000"/>
          <w:sz w:val="28"/>
        </w:rPr>
        <w:t>
      "15.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623"/>
    <w:bookmarkStart w:name="z2035" w:id="624"/>
    <w:p>
      <w:pPr>
        <w:spacing w:after="0"/>
        <w:ind w:left="0"/>
        <w:jc w:val="both"/>
      </w:pPr>
      <w:r>
        <w:rPr>
          <w:rFonts w:ascii="Times New Roman"/>
          <w:b w:val="false"/>
          <w:i w:val="false"/>
          <w:color w:val="000000"/>
          <w:sz w:val="28"/>
        </w:rPr>
        <w:t>
      "16.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624"/>
    <w:bookmarkStart w:name="z2036" w:id="625"/>
    <w:p>
      <w:pPr>
        <w:spacing w:after="0"/>
        <w:ind w:left="0"/>
        <w:jc w:val="both"/>
      </w:pPr>
      <w:r>
        <w:rPr>
          <w:rFonts w:ascii="Times New Roman"/>
          <w:b w:val="false"/>
          <w:i w:val="false"/>
          <w:color w:val="000000"/>
          <w:sz w:val="28"/>
        </w:rPr>
        <w:t>
      "17. Дополнительная информация";</w:t>
      </w:r>
    </w:p>
    <w:bookmarkEnd w:id="625"/>
    <w:bookmarkStart w:name="z2037" w:id="626"/>
    <w:p>
      <w:pPr>
        <w:spacing w:after="0"/>
        <w:ind w:left="0"/>
        <w:jc w:val="both"/>
      </w:pPr>
      <w:r>
        <w:rPr>
          <w:rFonts w:ascii="Times New Roman"/>
          <w:b w:val="false"/>
          <w:i w:val="false"/>
          <w:color w:val="000000"/>
          <w:sz w:val="28"/>
        </w:rPr>
        <w:t>
      В строке, порядковый номер, 67 "Всего" указывается общая сумма строк по графам 8, 10, 12, 13, 14, 16 и 17.</w:t>
      </w:r>
    </w:p>
    <w:bookmarkEnd w:id="626"/>
    <w:bookmarkStart w:name="z2038" w:id="627"/>
    <w:p>
      <w:pPr>
        <w:spacing w:after="0"/>
        <w:ind w:left="0"/>
        <w:jc w:val="both"/>
      </w:pPr>
      <w:r>
        <w:rPr>
          <w:rFonts w:ascii="Times New Roman"/>
          <w:b w:val="false"/>
          <w:i w:val="false"/>
          <w:color w:val="000000"/>
          <w:sz w:val="28"/>
        </w:rPr>
        <w:t>
      43. В разделе G7 "Данные по биотопливу" заполняются строки и графы со следующими данными:</w:t>
      </w:r>
    </w:p>
    <w:bookmarkEnd w:id="627"/>
    <w:bookmarkStart w:name="z2039" w:id="628"/>
    <w:p>
      <w:pPr>
        <w:spacing w:after="0"/>
        <w:ind w:left="0"/>
        <w:jc w:val="both"/>
      </w:pPr>
      <w:r>
        <w:rPr>
          <w:rFonts w:ascii="Times New Roman"/>
          <w:b w:val="false"/>
          <w:i w:val="false"/>
          <w:color w:val="000000"/>
          <w:sz w:val="28"/>
        </w:rPr>
        <w:t>
      "68. Код операции" (выбирается из справочника);</w:t>
      </w:r>
    </w:p>
    <w:bookmarkEnd w:id="628"/>
    <w:bookmarkStart w:name="z2040" w:id="629"/>
    <w:p>
      <w:pPr>
        <w:spacing w:after="0"/>
        <w:ind w:left="0"/>
        <w:jc w:val="both"/>
      </w:pPr>
      <w:r>
        <w:rPr>
          <w:rFonts w:ascii="Times New Roman"/>
          <w:b w:val="false"/>
          <w:i w:val="false"/>
          <w:color w:val="000000"/>
          <w:sz w:val="28"/>
        </w:rPr>
        <w:t>
      "69. Тип поставщика" (выбирается один из типов поставщика из отображаемого списка);</w:t>
      </w:r>
    </w:p>
    <w:bookmarkEnd w:id="629"/>
    <w:bookmarkStart w:name="z2041" w:id="630"/>
    <w:p>
      <w:pPr>
        <w:spacing w:after="0"/>
        <w:ind w:left="0"/>
        <w:jc w:val="both"/>
      </w:pPr>
      <w:r>
        <w:rPr>
          <w:rFonts w:ascii="Times New Roman"/>
          <w:b w:val="false"/>
          <w:i w:val="false"/>
          <w:color w:val="000000"/>
          <w:sz w:val="28"/>
        </w:rPr>
        <w:t>
      "70. Код ОГД адреса отправки/отгрузки";</w:t>
      </w:r>
    </w:p>
    <w:bookmarkEnd w:id="630"/>
    <w:bookmarkStart w:name="z2042" w:id="631"/>
    <w:p>
      <w:pPr>
        <w:spacing w:after="0"/>
        <w:ind w:left="0"/>
        <w:jc w:val="both"/>
      </w:pPr>
      <w:r>
        <w:rPr>
          <w:rFonts w:ascii="Times New Roman"/>
          <w:b w:val="false"/>
          <w:i w:val="false"/>
          <w:color w:val="000000"/>
          <w:sz w:val="28"/>
        </w:rPr>
        <w:t>
      "71. Код ОГД адреса доставки/поставки";</w:t>
      </w:r>
    </w:p>
    <w:bookmarkEnd w:id="631"/>
    <w:bookmarkStart w:name="z2043" w:id="63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632"/>
    <w:bookmarkStart w:name="z2044" w:id="633"/>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633"/>
    <w:bookmarkStart w:name="z2045" w:id="634"/>
    <w:p>
      <w:pPr>
        <w:spacing w:after="0"/>
        <w:ind w:left="0"/>
        <w:jc w:val="both"/>
      </w:pPr>
      <w:r>
        <w:rPr>
          <w:rFonts w:ascii="Times New Roman"/>
          <w:b w:val="false"/>
          <w:i w:val="false"/>
          <w:color w:val="000000"/>
          <w:sz w:val="28"/>
        </w:rPr>
        <w:t>
      "3. Наименование биотоплива";</w:t>
      </w:r>
    </w:p>
    <w:bookmarkEnd w:id="634"/>
    <w:bookmarkStart w:name="z2046" w:id="635"/>
    <w:p>
      <w:pPr>
        <w:spacing w:after="0"/>
        <w:ind w:left="0"/>
        <w:jc w:val="both"/>
      </w:pPr>
      <w:r>
        <w:rPr>
          <w:rFonts w:ascii="Times New Roman"/>
          <w:b w:val="false"/>
          <w:i w:val="false"/>
          <w:color w:val="000000"/>
          <w:sz w:val="28"/>
        </w:rPr>
        <w:t>
      "4.Код товара (ТН ВЭД ЕАЭС)";</w:t>
      </w:r>
    </w:p>
    <w:bookmarkEnd w:id="635"/>
    <w:bookmarkStart w:name="z2047" w:id="636"/>
    <w:p>
      <w:pPr>
        <w:spacing w:after="0"/>
        <w:ind w:left="0"/>
        <w:jc w:val="both"/>
      </w:pPr>
      <w:r>
        <w:rPr>
          <w:rFonts w:ascii="Times New Roman"/>
          <w:b w:val="false"/>
          <w:i w:val="false"/>
          <w:color w:val="000000"/>
          <w:sz w:val="28"/>
        </w:rPr>
        <w:t>
      "5. Единица измерения товара (тонны, литры)";</w:t>
      </w:r>
    </w:p>
    <w:bookmarkEnd w:id="636"/>
    <w:bookmarkStart w:name="z2048" w:id="637"/>
    <w:p>
      <w:pPr>
        <w:spacing w:after="0"/>
        <w:ind w:left="0"/>
        <w:jc w:val="both"/>
      </w:pPr>
      <w:r>
        <w:rPr>
          <w:rFonts w:ascii="Times New Roman"/>
          <w:b w:val="false"/>
          <w:i w:val="false"/>
          <w:color w:val="000000"/>
          <w:sz w:val="28"/>
        </w:rPr>
        <w:t>
      "6. Количество товара в тоннах, (в литрах для розницы)";</w:t>
      </w:r>
    </w:p>
    <w:bookmarkEnd w:id="637"/>
    <w:bookmarkStart w:name="z2049" w:id="638"/>
    <w:p>
      <w:pPr>
        <w:spacing w:after="0"/>
        <w:ind w:left="0"/>
        <w:jc w:val="both"/>
      </w:pPr>
      <w:r>
        <w:rPr>
          <w:rFonts w:ascii="Times New Roman"/>
          <w:b w:val="false"/>
          <w:i w:val="false"/>
          <w:color w:val="000000"/>
          <w:sz w:val="28"/>
        </w:rPr>
        <w:t>
      "7. Цена за единицу измерения товара";</w:t>
      </w:r>
    </w:p>
    <w:bookmarkEnd w:id="638"/>
    <w:bookmarkStart w:name="z2050" w:id="639"/>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639"/>
    <w:bookmarkStart w:name="z2051" w:id="640"/>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640"/>
    <w:bookmarkStart w:name="z2052" w:id="641"/>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641"/>
    <w:bookmarkStart w:name="z2053" w:id="642"/>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642"/>
    <w:bookmarkStart w:name="z2054" w:id="643"/>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643"/>
    <w:bookmarkStart w:name="z2055" w:id="644"/>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644"/>
    <w:bookmarkStart w:name="z2056" w:id="645"/>
    <w:p>
      <w:pPr>
        <w:spacing w:after="0"/>
        <w:ind w:left="0"/>
        <w:jc w:val="both"/>
      </w:pPr>
      <w:r>
        <w:rPr>
          <w:rFonts w:ascii="Times New Roman"/>
          <w:b w:val="false"/>
          <w:i w:val="false"/>
          <w:color w:val="000000"/>
          <w:sz w:val="28"/>
        </w:rPr>
        <w:t>
      "13. Идентификатор товара в ИС ЭСФ";</w:t>
      </w:r>
    </w:p>
    <w:bookmarkEnd w:id="645"/>
    <w:bookmarkStart w:name="z2057" w:id="646"/>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646"/>
    <w:bookmarkStart w:name="z2058" w:id="647"/>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647"/>
    <w:bookmarkStart w:name="z2059" w:id="648"/>
    <w:p>
      <w:pPr>
        <w:spacing w:after="0"/>
        <w:ind w:left="0"/>
        <w:jc w:val="both"/>
      </w:pPr>
      <w:r>
        <w:rPr>
          <w:rFonts w:ascii="Times New Roman"/>
          <w:b w:val="false"/>
          <w:i w:val="false"/>
          <w:color w:val="000000"/>
          <w:sz w:val="28"/>
        </w:rPr>
        <w:t>
      "16. Дополнительная информация".</w:t>
      </w:r>
    </w:p>
    <w:bookmarkEnd w:id="648"/>
    <w:bookmarkStart w:name="z2060" w:id="649"/>
    <w:p>
      <w:pPr>
        <w:spacing w:after="0"/>
        <w:ind w:left="0"/>
        <w:jc w:val="both"/>
      </w:pPr>
      <w:r>
        <w:rPr>
          <w:rFonts w:ascii="Times New Roman"/>
          <w:b w:val="false"/>
          <w:i w:val="false"/>
          <w:color w:val="000000"/>
          <w:sz w:val="28"/>
        </w:rPr>
        <w:t>
      В строке, порядковый номер, 72 "Всего" указывается общая сумма строк по графам 8, 10, 12, 13, 14, 16 и 17.</w:t>
      </w:r>
    </w:p>
    <w:bookmarkEnd w:id="649"/>
    <w:bookmarkStart w:name="z2061" w:id="650"/>
    <w:p>
      <w:pPr>
        <w:spacing w:after="0"/>
        <w:ind w:left="0"/>
        <w:jc w:val="both"/>
      </w:pPr>
      <w:r>
        <w:rPr>
          <w:rFonts w:ascii="Times New Roman"/>
          <w:b w:val="false"/>
          <w:i w:val="false"/>
          <w:color w:val="000000"/>
          <w:sz w:val="28"/>
        </w:rPr>
        <w:t>
      44. В разделе G8 "Данные по табачной продукции (исключая цифровую маркировку)" заполняются строки и графы со следующими данными:</w:t>
      </w:r>
    </w:p>
    <w:bookmarkEnd w:id="650"/>
    <w:bookmarkStart w:name="z2062" w:id="651"/>
    <w:p>
      <w:pPr>
        <w:spacing w:after="0"/>
        <w:ind w:left="0"/>
        <w:jc w:val="both"/>
      </w:pPr>
      <w:r>
        <w:rPr>
          <w:rFonts w:ascii="Times New Roman"/>
          <w:b w:val="false"/>
          <w:i w:val="false"/>
          <w:color w:val="000000"/>
          <w:sz w:val="28"/>
        </w:rPr>
        <w:t>
      "73. Код операции" (выбирается из справочника);</w:t>
      </w:r>
    </w:p>
    <w:bookmarkEnd w:id="651"/>
    <w:bookmarkStart w:name="z2063" w:id="652"/>
    <w:p>
      <w:pPr>
        <w:spacing w:after="0"/>
        <w:ind w:left="0"/>
        <w:jc w:val="both"/>
      </w:pPr>
      <w:r>
        <w:rPr>
          <w:rFonts w:ascii="Times New Roman"/>
          <w:b w:val="false"/>
          <w:i w:val="false"/>
          <w:color w:val="000000"/>
          <w:sz w:val="28"/>
        </w:rPr>
        <w:t>
      "74. Код ОГД адреса отправки/отгрузки";</w:t>
      </w:r>
    </w:p>
    <w:bookmarkEnd w:id="652"/>
    <w:bookmarkStart w:name="z2064" w:id="653"/>
    <w:p>
      <w:pPr>
        <w:spacing w:after="0"/>
        <w:ind w:left="0"/>
        <w:jc w:val="both"/>
      </w:pPr>
      <w:r>
        <w:rPr>
          <w:rFonts w:ascii="Times New Roman"/>
          <w:b w:val="false"/>
          <w:i w:val="false"/>
          <w:color w:val="000000"/>
          <w:sz w:val="28"/>
        </w:rPr>
        <w:t>
      "75. Код ОГД адреса доставки/поставки";</w:t>
      </w:r>
    </w:p>
    <w:bookmarkEnd w:id="653"/>
    <w:bookmarkStart w:name="z2065" w:id="65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654"/>
    <w:bookmarkStart w:name="z2066" w:id="655"/>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655"/>
    <w:bookmarkStart w:name="z2067" w:id="656"/>
    <w:p>
      <w:pPr>
        <w:spacing w:after="0"/>
        <w:ind w:left="0"/>
        <w:jc w:val="both"/>
      </w:pPr>
      <w:r>
        <w:rPr>
          <w:rFonts w:ascii="Times New Roman"/>
          <w:b w:val="false"/>
          <w:i w:val="false"/>
          <w:color w:val="000000"/>
          <w:sz w:val="28"/>
        </w:rPr>
        <w:t>
      "3. ПИН-код" (выбирается из справочника ПИН-кодов);</w:t>
      </w:r>
    </w:p>
    <w:bookmarkEnd w:id="656"/>
    <w:bookmarkStart w:name="z2068" w:id="657"/>
    <w:p>
      <w:pPr>
        <w:spacing w:after="0"/>
        <w:ind w:left="0"/>
        <w:jc w:val="both"/>
      </w:pPr>
      <w:r>
        <w:rPr>
          <w:rFonts w:ascii="Times New Roman"/>
          <w:b w:val="false"/>
          <w:i w:val="false"/>
          <w:color w:val="000000"/>
          <w:sz w:val="28"/>
        </w:rPr>
        <w:t>
      "4. Наименование табачной продукции";</w:t>
      </w:r>
    </w:p>
    <w:bookmarkEnd w:id="657"/>
    <w:bookmarkStart w:name="z2069" w:id="658"/>
    <w:p>
      <w:pPr>
        <w:spacing w:after="0"/>
        <w:ind w:left="0"/>
        <w:jc w:val="both"/>
      </w:pPr>
      <w:r>
        <w:rPr>
          <w:rFonts w:ascii="Times New Roman"/>
          <w:b w:val="false"/>
          <w:i w:val="false"/>
          <w:color w:val="000000"/>
          <w:sz w:val="28"/>
        </w:rPr>
        <w:t>
      "5. Код товара (ТН ВЭД ЕАЭС)";</w:t>
      </w:r>
    </w:p>
    <w:bookmarkEnd w:id="658"/>
    <w:bookmarkStart w:name="z2070" w:id="659"/>
    <w:p>
      <w:pPr>
        <w:spacing w:after="0"/>
        <w:ind w:left="0"/>
        <w:jc w:val="both"/>
      </w:pPr>
      <w:r>
        <w:rPr>
          <w:rFonts w:ascii="Times New Roman"/>
          <w:b w:val="false"/>
          <w:i w:val="false"/>
          <w:color w:val="000000"/>
          <w:sz w:val="28"/>
        </w:rPr>
        <w:t>
      "6. Единица измерения (короб, блок, пачка, штука, килограмм, миллилитр, капсула, картридж)";</w:t>
      </w:r>
    </w:p>
    <w:bookmarkEnd w:id="659"/>
    <w:bookmarkStart w:name="z2071" w:id="660"/>
    <w:p>
      <w:pPr>
        <w:spacing w:after="0"/>
        <w:ind w:left="0"/>
        <w:jc w:val="both"/>
      </w:pPr>
      <w:r>
        <w:rPr>
          <w:rFonts w:ascii="Times New Roman"/>
          <w:b w:val="false"/>
          <w:i w:val="false"/>
          <w:color w:val="000000"/>
          <w:sz w:val="28"/>
        </w:rPr>
        <w:t>
      "7. Количество табачного изделия в коробе, блоке, пачке" (автоматически проставляется ИС ЭСФ при вводе ПИН-кода);</w:t>
      </w:r>
    </w:p>
    <w:bookmarkEnd w:id="660"/>
    <w:bookmarkStart w:name="z2072" w:id="661"/>
    <w:p>
      <w:pPr>
        <w:spacing w:after="0"/>
        <w:ind w:left="0"/>
        <w:jc w:val="both"/>
      </w:pPr>
      <w:r>
        <w:rPr>
          <w:rFonts w:ascii="Times New Roman"/>
          <w:b w:val="false"/>
          <w:i w:val="false"/>
          <w:color w:val="000000"/>
          <w:sz w:val="28"/>
        </w:rPr>
        <w:t>
      "8. Количество (короб, блок, пачка, штука, килограмм, миллилитр, капсула, картридж)";</w:t>
      </w:r>
    </w:p>
    <w:bookmarkEnd w:id="661"/>
    <w:bookmarkStart w:name="z2073" w:id="662"/>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662"/>
    <w:bookmarkStart w:name="z2074" w:id="663"/>
    <w:p>
      <w:pPr>
        <w:spacing w:after="0"/>
        <w:ind w:left="0"/>
        <w:jc w:val="both"/>
      </w:pPr>
      <w:r>
        <w:rPr>
          <w:rFonts w:ascii="Times New Roman"/>
          <w:b w:val="false"/>
          <w:i w:val="false"/>
          <w:color w:val="000000"/>
          <w:sz w:val="28"/>
        </w:rPr>
        <w:t>
      "10. Цена за единицу измерения товара" – указывается в валюте договора;</w:t>
      </w:r>
    </w:p>
    <w:bookmarkEnd w:id="663"/>
    <w:bookmarkStart w:name="z2075" w:id="664"/>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664"/>
    <w:bookmarkStart w:name="z2076" w:id="665"/>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665"/>
    <w:bookmarkStart w:name="z2077" w:id="666"/>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666"/>
    <w:bookmarkStart w:name="z2078" w:id="667"/>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необязательно к заполнению);</w:t>
      </w:r>
    </w:p>
    <w:bookmarkEnd w:id="667"/>
    <w:bookmarkStart w:name="z2079" w:id="668"/>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668"/>
    <w:bookmarkStart w:name="z2080" w:id="669"/>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669"/>
    <w:bookmarkStart w:name="z2081" w:id="670"/>
    <w:p>
      <w:pPr>
        <w:spacing w:after="0"/>
        <w:ind w:left="0"/>
        <w:jc w:val="both"/>
      </w:pPr>
      <w:r>
        <w:rPr>
          <w:rFonts w:ascii="Times New Roman"/>
          <w:b w:val="false"/>
          <w:i w:val="false"/>
          <w:color w:val="000000"/>
          <w:sz w:val="28"/>
        </w:rPr>
        <w:t>
      "16. Идентификатор товара в ИС ЭСФ";</w:t>
      </w:r>
    </w:p>
    <w:bookmarkEnd w:id="670"/>
    <w:bookmarkStart w:name="z2082" w:id="671"/>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671"/>
    <w:bookmarkStart w:name="z2083" w:id="672"/>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672"/>
    <w:bookmarkStart w:name="z2084" w:id="673"/>
    <w:p>
      <w:pPr>
        <w:spacing w:after="0"/>
        <w:ind w:left="0"/>
        <w:jc w:val="both"/>
      </w:pPr>
      <w:r>
        <w:rPr>
          <w:rFonts w:ascii="Times New Roman"/>
          <w:b w:val="false"/>
          <w:i w:val="false"/>
          <w:color w:val="000000"/>
          <w:sz w:val="28"/>
        </w:rPr>
        <w:t>
      "19. GTIN";</w:t>
      </w:r>
    </w:p>
    <w:bookmarkEnd w:id="673"/>
    <w:bookmarkStart w:name="z2085" w:id="674"/>
    <w:p>
      <w:pPr>
        <w:spacing w:after="0"/>
        <w:ind w:left="0"/>
        <w:jc w:val="both"/>
      </w:pPr>
      <w:r>
        <w:rPr>
          <w:rFonts w:ascii="Times New Roman"/>
          <w:b w:val="false"/>
          <w:i w:val="false"/>
          <w:color w:val="000000"/>
          <w:sz w:val="28"/>
        </w:rPr>
        <w:t>
      "20. Дополнительная информация".</w:t>
      </w:r>
    </w:p>
    <w:bookmarkEnd w:id="674"/>
    <w:bookmarkStart w:name="z2086" w:id="675"/>
    <w:p>
      <w:pPr>
        <w:spacing w:after="0"/>
        <w:ind w:left="0"/>
        <w:jc w:val="both"/>
      </w:pPr>
      <w:r>
        <w:rPr>
          <w:rFonts w:ascii="Times New Roman"/>
          <w:b w:val="false"/>
          <w:i w:val="false"/>
          <w:color w:val="000000"/>
          <w:sz w:val="28"/>
        </w:rPr>
        <w:t>
      В строке, порядковый номер, 76 "Всего" указывается общая сумма строк по графам 8, 10, 12, 13, 14, 16 и 17.</w:t>
      </w:r>
    </w:p>
    <w:bookmarkEnd w:id="675"/>
    <w:bookmarkStart w:name="z2087" w:id="676"/>
    <w:p>
      <w:pPr>
        <w:spacing w:after="0"/>
        <w:ind w:left="0"/>
        <w:jc w:val="both"/>
      </w:pPr>
      <w:r>
        <w:rPr>
          <w:rFonts w:ascii="Times New Roman"/>
          <w:b w:val="false"/>
          <w:i w:val="false"/>
          <w:color w:val="000000"/>
          <w:sz w:val="28"/>
        </w:rPr>
        <w:t>
      45. В разделе G9 Данные по товарам, подлежащим маркировке средствами идентификации (подлежащей маркировке) заполняются графы со следующими данными:</w:t>
      </w:r>
    </w:p>
    <w:bookmarkEnd w:id="676"/>
    <w:bookmarkStart w:name="z2088" w:id="677"/>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677"/>
    <w:bookmarkStart w:name="z2089" w:id="678"/>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678"/>
    <w:bookmarkStart w:name="z2090" w:id="679"/>
    <w:p>
      <w:pPr>
        <w:spacing w:after="0"/>
        <w:ind w:left="0"/>
        <w:jc w:val="both"/>
      </w:pPr>
      <w:r>
        <w:rPr>
          <w:rFonts w:ascii="Times New Roman"/>
          <w:b w:val="false"/>
          <w:i w:val="false"/>
          <w:color w:val="000000"/>
          <w:sz w:val="28"/>
        </w:rPr>
        <w:t>
      "3. GTIN";</w:t>
      </w:r>
    </w:p>
    <w:bookmarkEnd w:id="679"/>
    <w:bookmarkStart w:name="z2091" w:id="680"/>
    <w:p>
      <w:pPr>
        <w:spacing w:after="0"/>
        <w:ind w:left="0"/>
        <w:jc w:val="both"/>
      </w:pPr>
      <w:r>
        <w:rPr>
          <w:rFonts w:ascii="Times New Roman"/>
          <w:b w:val="false"/>
          <w:i w:val="false"/>
          <w:color w:val="000000"/>
          <w:sz w:val="28"/>
        </w:rPr>
        <w:t>
      "4. Наименование товара";</w:t>
      </w:r>
    </w:p>
    <w:bookmarkEnd w:id="680"/>
    <w:bookmarkStart w:name="z2092" w:id="681"/>
    <w:p>
      <w:pPr>
        <w:spacing w:after="0"/>
        <w:ind w:left="0"/>
        <w:jc w:val="both"/>
      </w:pPr>
      <w:r>
        <w:rPr>
          <w:rFonts w:ascii="Times New Roman"/>
          <w:b w:val="false"/>
          <w:i w:val="false"/>
          <w:color w:val="000000"/>
          <w:sz w:val="28"/>
        </w:rPr>
        <w:t>
      "5. Код товара (ТН ВЭД ЕАЭС)";</w:t>
      </w:r>
    </w:p>
    <w:bookmarkEnd w:id="681"/>
    <w:bookmarkStart w:name="z2093" w:id="682"/>
    <w:p>
      <w:pPr>
        <w:spacing w:after="0"/>
        <w:ind w:left="0"/>
        <w:jc w:val="both"/>
      </w:pPr>
      <w:r>
        <w:rPr>
          <w:rFonts w:ascii="Times New Roman"/>
          <w:b w:val="false"/>
          <w:i w:val="false"/>
          <w:color w:val="000000"/>
          <w:sz w:val="28"/>
        </w:rPr>
        <w:t>
      "6. Количество потребительских упаковок";</w:t>
      </w:r>
    </w:p>
    <w:bookmarkEnd w:id="682"/>
    <w:bookmarkStart w:name="z2094" w:id="683"/>
    <w:p>
      <w:pPr>
        <w:spacing w:after="0"/>
        <w:ind w:left="0"/>
        <w:jc w:val="both"/>
      </w:pPr>
      <w:r>
        <w:rPr>
          <w:rFonts w:ascii="Times New Roman"/>
          <w:b w:val="false"/>
          <w:i w:val="false"/>
          <w:color w:val="000000"/>
          <w:sz w:val="28"/>
        </w:rPr>
        <w:t>
      "7. Цена за единицу товара";</w:t>
      </w:r>
    </w:p>
    <w:bookmarkEnd w:id="683"/>
    <w:bookmarkStart w:name="z2095" w:id="684"/>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684"/>
    <w:bookmarkStart w:name="z2096" w:id="685"/>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685"/>
    <w:bookmarkStart w:name="z2097" w:id="686"/>
    <w:p>
      <w:pPr>
        <w:spacing w:after="0"/>
        <w:ind w:left="0"/>
        <w:jc w:val="both"/>
      </w:pPr>
      <w:r>
        <w:rPr>
          <w:rFonts w:ascii="Times New Roman"/>
          <w:b w:val="false"/>
          <w:i w:val="false"/>
          <w:color w:val="000000"/>
          <w:sz w:val="28"/>
        </w:rPr>
        <w:t>
      "9. Ставка дополнительного акциза" – 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p>
    <w:bookmarkEnd w:id="686"/>
    <w:bookmarkStart w:name="z2098" w:id="687"/>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687"/>
    <w:bookmarkStart w:name="z2099" w:id="688"/>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688"/>
    <w:bookmarkStart w:name="z2100" w:id="689"/>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689"/>
    <w:bookmarkStart w:name="z2101" w:id="690"/>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 идентификатор товара в ИС ЭСФ;</w:t>
      </w:r>
    </w:p>
    <w:bookmarkEnd w:id="690"/>
    <w:bookmarkStart w:name="z2102" w:id="691"/>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691"/>
    <w:bookmarkStart w:name="z2103" w:id="692"/>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692"/>
    <w:bookmarkStart w:name="z2104" w:id="693"/>
    <w:p>
      <w:pPr>
        <w:spacing w:after="0"/>
        <w:ind w:left="0"/>
        <w:jc w:val="both"/>
      </w:pPr>
      <w:r>
        <w:rPr>
          <w:rFonts w:ascii="Times New Roman"/>
          <w:b w:val="false"/>
          <w:i w:val="false"/>
          <w:color w:val="000000"/>
          <w:sz w:val="28"/>
        </w:rPr>
        <w:t>
      "16. Дополнительная информация".</w:t>
      </w:r>
    </w:p>
    <w:bookmarkEnd w:id="693"/>
    <w:bookmarkStart w:name="z2105" w:id="694"/>
    <w:p>
      <w:pPr>
        <w:spacing w:after="0"/>
        <w:ind w:left="0"/>
        <w:jc w:val="both"/>
      </w:pPr>
      <w:r>
        <w:rPr>
          <w:rFonts w:ascii="Times New Roman"/>
          <w:b w:val="false"/>
          <w:i w:val="false"/>
          <w:color w:val="000000"/>
          <w:sz w:val="28"/>
        </w:rPr>
        <w:t>
      В строке, порядковый номер, 77 "Всего" указывается общая сумма строк по графам 8, 10, 12, 13, 14, 16 и 17.</w:t>
      </w:r>
    </w:p>
    <w:bookmarkEnd w:id="694"/>
    <w:bookmarkStart w:name="z2106" w:id="695"/>
    <w:p>
      <w:pPr>
        <w:spacing w:after="0"/>
        <w:ind w:left="0"/>
        <w:jc w:val="both"/>
      </w:pPr>
      <w:r>
        <w:rPr>
          <w:rFonts w:ascii="Times New Roman"/>
          <w:b w:val="false"/>
          <w:i w:val="false"/>
          <w:color w:val="000000"/>
          <w:sz w:val="28"/>
        </w:rPr>
        <w:t>
      46. В разделе G10 "Данные по товарам, подлежащим экспортному контролю (двойного назначения, военного назначения)" заполняются графы со следующими данными:</w:t>
      </w:r>
    </w:p>
    <w:bookmarkEnd w:id="695"/>
    <w:bookmarkStart w:name="z2107" w:id="69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696"/>
    <w:bookmarkStart w:name="z2108" w:id="697"/>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697"/>
    <w:bookmarkStart w:name="z2109" w:id="698"/>
    <w:p>
      <w:pPr>
        <w:spacing w:after="0"/>
        <w:ind w:left="0"/>
        <w:jc w:val="both"/>
      </w:pPr>
      <w:r>
        <w:rPr>
          <w:rFonts w:ascii="Times New Roman"/>
          <w:b w:val="false"/>
          <w:i w:val="false"/>
          <w:color w:val="000000"/>
          <w:sz w:val="28"/>
        </w:rPr>
        <w:t>
      "3. Наименование товара";</w:t>
      </w:r>
    </w:p>
    <w:bookmarkEnd w:id="698"/>
    <w:bookmarkStart w:name="z2110" w:id="699"/>
    <w:p>
      <w:pPr>
        <w:spacing w:after="0"/>
        <w:ind w:left="0"/>
        <w:jc w:val="both"/>
      </w:pPr>
      <w:r>
        <w:rPr>
          <w:rFonts w:ascii="Times New Roman"/>
          <w:b w:val="false"/>
          <w:i w:val="false"/>
          <w:color w:val="000000"/>
          <w:sz w:val="28"/>
        </w:rPr>
        <w:t>
      "4. Номер документа (лицензии/разрешения)";</w:t>
      </w:r>
    </w:p>
    <w:bookmarkEnd w:id="699"/>
    <w:bookmarkStart w:name="z2111" w:id="700"/>
    <w:p>
      <w:pPr>
        <w:spacing w:after="0"/>
        <w:ind w:left="0"/>
        <w:jc w:val="both"/>
      </w:pPr>
      <w:r>
        <w:rPr>
          <w:rFonts w:ascii="Times New Roman"/>
          <w:b w:val="false"/>
          <w:i w:val="false"/>
          <w:color w:val="000000"/>
          <w:sz w:val="28"/>
        </w:rPr>
        <w:t>
      "5. Дата выдачи (лицензии/разрешения)";</w:t>
      </w:r>
    </w:p>
    <w:bookmarkEnd w:id="700"/>
    <w:bookmarkStart w:name="z2112" w:id="701"/>
    <w:p>
      <w:pPr>
        <w:spacing w:after="0"/>
        <w:ind w:left="0"/>
        <w:jc w:val="both"/>
      </w:pPr>
      <w:r>
        <w:rPr>
          <w:rFonts w:ascii="Times New Roman"/>
          <w:b w:val="false"/>
          <w:i w:val="false"/>
          <w:color w:val="000000"/>
          <w:sz w:val="28"/>
        </w:rPr>
        <w:t>
      "6. Дата окончания (срок окончания лицензии/разрешения)";</w:t>
      </w:r>
    </w:p>
    <w:bookmarkEnd w:id="701"/>
    <w:bookmarkStart w:name="z2113" w:id="702"/>
    <w:p>
      <w:pPr>
        <w:spacing w:after="0"/>
        <w:ind w:left="0"/>
        <w:jc w:val="both"/>
      </w:pPr>
      <w:r>
        <w:rPr>
          <w:rFonts w:ascii="Times New Roman"/>
          <w:b w:val="false"/>
          <w:i w:val="false"/>
          <w:color w:val="000000"/>
          <w:sz w:val="28"/>
        </w:rPr>
        <w:t>
      "7. Код товара (ТН ВЭД ЕАЭС)";</w:t>
      </w:r>
    </w:p>
    <w:bookmarkEnd w:id="702"/>
    <w:bookmarkStart w:name="z2114" w:id="703"/>
    <w:p>
      <w:pPr>
        <w:spacing w:after="0"/>
        <w:ind w:left="0"/>
        <w:jc w:val="both"/>
      </w:pPr>
      <w:r>
        <w:rPr>
          <w:rFonts w:ascii="Times New Roman"/>
          <w:b w:val="false"/>
          <w:i w:val="false"/>
          <w:color w:val="000000"/>
          <w:sz w:val="28"/>
        </w:rPr>
        <w:t>
      "8. Единица измерения";</w:t>
      </w:r>
    </w:p>
    <w:bookmarkEnd w:id="703"/>
    <w:bookmarkStart w:name="z2115" w:id="704"/>
    <w:p>
      <w:pPr>
        <w:spacing w:after="0"/>
        <w:ind w:left="0"/>
        <w:jc w:val="both"/>
      </w:pPr>
      <w:r>
        <w:rPr>
          <w:rFonts w:ascii="Times New Roman"/>
          <w:b w:val="false"/>
          <w:i w:val="false"/>
          <w:color w:val="000000"/>
          <w:sz w:val="28"/>
        </w:rPr>
        <w:t>
      "9. Количество (объем)";</w:t>
      </w:r>
    </w:p>
    <w:bookmarkEnd w:id="704"/>
    <w:bookmarkStart w:name="z2116" w:id="705"/>
    <w:p>
      <w:pPr>
        <w:spacing w:after="0"/>
        <w:ind w:left="0"/>
        <w:jc w:val="both"/>
      </w:pPr>
      <w:r>
        <w:rPr>
          <w:rFonts w:ascii="Times New Roman"/>
          <w:b w:val="false"/>
          <w:i w:val="false"/>
          <w:color w:val="000000"/>
          <w:sz w:val="28"/>
        </w:rPr>
        <w:t>
      "10. Цена за единицу товара" – указывается в валюте договора;</w:t>
      </w:r>
    </w:p>
    <w:bookmarkEnd w:id="705"/>
    <w:bookmarkStart w:name="z2117" w:id="706"/>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706"/>
    <w:bookmarkStart w:name="z2118" w:id="707"/>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707"/>
    <w:bookmarkStart w:name="z2119" w:id="708"/>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708"/>
    <w:bookmarkStart w:name="z2120" w:id="709"/>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709"/>
    <w:bookmarkStart w:name="z2121" w:id="710"/>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710"/>
    <w:bookmarkStart w:name="z2122" w:id="711"/>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711"/>
    <w:bookmarkStart w:name="z2123" w:id="712"/>
    <w:p>
      <w:pPr>
        <w:spacing w:after="0"/>
        <w:ind w:left="0"/>
        <w:jc w:val="both"/>
      </w:pPr>
      <w:r>
        <w:rPr>
          <w:rFonts w:ascii="Times New Roman"/>
          <w:b w:val="false"/>
          <w:i w:val="false"/>
          <w:color w:val="000000"/>
          <w:sz w:val="28"/>
        </w:rPr>
        <w:t>
      "16. Иидентификатор товара в ИС ЭСФ";</w:t>
      </w:r>
    </w:p>
    <w:bookmarkEnd w:id="712"/>
    <w:bookmarkStart w:name="z2124" w:id="713"/>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w:t>
      </w:r>
    </w:p>
    <w:bookmarkEnd w:id="713"/>
    <w:bookmarkStart w:name="z2125" w:id="714"/>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w:t>
      </w:r>
    </w:p>
    <w:bookmarkEnd w:id="714"/>
    <w:bookmarkStart w:name="z2126" w:id="715"/>
    <w:p>
      <w:pPr>
        <w:spacing w:after="0"/>
        <w:ind w:left="0"/>
        <w:jc w:val="both"/>
      </w:pPr>
      <w:r>
        <w:rPr>
          <w:rFonts w:ascii="Times New Roman"/>
          <w:b w:val="false"/>
          <w:i w:val="false"/>
          <w:color w:val="000000"/>
          <w:sz w:val="28"/>
        </w:rPr>
        <w:t>
      "19. Дополнительная информация".</w:t>
      </w:r>
    </w:p>
    <w:bookmarkEnd w:id="715"/>
    <w:bookmarkStart w:name="z2127" w:id="716"/>
    <w:p>
      <w:pPr>
        <w:spacing w:after="0"/>
        <w:ind w:left="0"/>
        <w:jc w:val="both"/>
      </w:pPr>
      <w:r>
        <w:rPr>
          <w:rFonts w:ascii="Times New Roman"/>
          <w:b w:val="false"/>
          <w:i w:val="false"/>
          <w:color w:val="000000"/>
          <w:sz w:val="28"/>
        </w:rPr>
        <w:t>
      В строке, порядковый номер, 78 "Всего" указывается общая сумма строк по графам 8, 10, 12, 13, 14, 16 и 17.</w:t>
      </w:r>
    </w:p>
    <w:bookmarkEnd w:id="716"/>
    <w:bookmarkStart w:name="z2128" w:id="717"/>
    <w:p>
      <w:pPr>
        <w:spacing w:after="0"/>
        <w:ind w:left="0"/>
        <w:jc w:val="both"/>
      </w:pPr>
      <w:r>
        <w:rPr>
          <w:rFonts w:ascii="Times New Roman"/>
          <w:b w:val="false"/>
          <w:i w:val="false"/>
          <w:color w:val="000000"/>
          <w:sz w:val="28"/>
        </w:rPr>
        <w:t>
      47. В разделах К "Данные о грузе, перевозимом на автомобильном транспорте", K1 "Сведение о грузе", K2 "Погрузочно-разгрузочные операции" и K3 "Прочие сведения (заполняется перевозчиком)" заполняются сведения по товаро-транспортной накладной, заполнение которых поставщиком является необязательным.</w:t>
      </w:r>
    </w:p>
    <w:bookmarkEnd w:id="717"/>
    <w:bookmarkStart w:name="z2129" w:id="718"/>
    <w:p>
      <w:pPr>
        <w:spacing w:after="0"/>
        <w:ind w:left="0"/>
        <w:jc w:val="both"/>
      </w:pPr>
      <w:r>
        <w:rPr>
          <w:rFonts w:ascii="Times New Roman"/>
          <w:b w:val="false"/>
          <w:i w:val="false"/>
          <w:color w:val="000000"/>
          <w:sz w:val="28"/>
        </w:rPr>
        <w:t>
      48. В разделе L "Сведения по отпуску товара" заполняются строки со следующими порядковыми номерами:</w:t>
      </w:r>
    </w:p>
    <w:bookmarkEnd w:id="718"/>
    <w:bookmarkStart w:name="z2130" w:id="719"/>
    <w:p>
      <w:pPr>
        <w:spacing w:after="0"/>
        <w:ind w:left="0"/>
        <w:jc w:val="both"/>
      </w:pPr>
      <w:r>
        <w:rPr>
          <w:rFonts w:ascii="Times New Roman"/>
          <w:b w:val="false"/>
          <w:i w:val="false"/>
          <w:color w:val="000000"/>
          <w:sz w:val="28"/>
        </w:rPr>
        <w:t>
      "79. Отпуск товара произвел от имени" – указываются сведения о лице, который произвел отпуск товара;</w:t>
      </w:r>
    </w:p>
    <w:bookmarkEnd w:id="719"/>
    <w:bookmarkStart w:name="z2131" w:id="720"/>
    <w:p>
      <w:pPr>
        <w:spacing w:after="0"/>
        <w:ind w:left="0"/>
        <w:jc w:val="both"/>
      </w:pPr>
      <w:r>
        <w:rPr>
          <w:rFonts w:ascii="Times New Roman"/>
          <w:b w:val="false"/>
          <w:i w:val="false"/>
          <w:color w:val="000000"/>
          <w:sz w:val="28"/>
        </w:rPr>
        <w:t>
      "80.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bookmarkEnd w:id="720"/>
    <w:bookmarkStart w:name="z2132" w:id="721"/>
    <w:p>
      <w:pPr>
        <w:spacing w:after="0"/>
        <w:ind w:left="0"/>
        <w:jc w:val="both"/>
      </w:pPr>
      <w:r>
        <w:rPr>
          <w:rFonts w:ascii="Times New Roman"/>
          <w:b w:val="false"/>
          <w:i w:val="false"/>
          <w:color w:val="000000"/>
          <w:sz w:val="28"/>
        </w:rPr>
        <w:t>
      "81. ЭЦП лица, уполномоченного подписывать СНТ";</w:t>
      </w:r>
    </w:p>
    <w:bookmarkEnd w:id="721"/>
    <w:bookmarkStart w:name="z2133" w:id="722"/>
    <w:p>
      <w:pPr>
        <w:spacing w:after="0"/>
        <w:ind w:left="0"/>
        <w:jc w:val="both"/>
      </w:pPr>
      <w:r>
        <w:rPr>
          <w:rFonts w:ascii="Times New Roman"/>
          <w:b w:val="false"/>
          <w:i w:val="false"/>
          <w:color w:val="000000"/>
          <w:sz w:val="28"/>
        </w:rPr>
        <w:t>
      "82. Фамилия, имя, отчество (при его наличии) лица, оформившего СНТ";</w:t>
      </w:r>
    </w:p>
    <w:bookmarkEnd w:id="722"/>
    <w:bookmarkStart w:name="z2134" w:id="723"/>
    <w:p>
      <w:pPr>
        <w:spacing w:after="0"/>
        <w:ind w:left="0"/>
        <w:jc w:val="both"/>
      </w:pPr>
      <w:r>
        <w:rPr>
          <w:rFonts w:ascii="Times New Roman"/>
          <w:b w:val="false"/>
          <w:i w:val="false"/>
          <w:color w:val="000000"/>
          <w:sz w:val="28"/>
        </w:rPr>
        <w:t>
      "83. Отпуск товара осуществляется по доверенности" – указывается номер и дата доверенности (в формате дата, месяц, год).</w:t>
      </w:r>
    </w:p>
    <w:bookmarkEnd w:id="723"/>
    <w:bookmarkStart w:name="z2135" w:id="724"/>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bookmarkEnd w:id="724"/>
    <w:bookmarkStart w:name="z2136" w:id="725"/>
    <w:p>
      <w:pPr>
        <w:spacing w:after="0"/>
        <w:ind w:left="0"/>
        <w:jc w:val="both"/>
      </w:pPr>
      <w:r>
        <w:rPr>
          <w:rFonts w:ascii="Times New Roman"/>
          <w:b w:val="false"/>
          <w:i w:val="false"/>
          <w:color w:val="000000"/>
          <w:sz w:val="28"/>
        </w:rPr>
        <w:t>
      49. В разделе М "Сведения о приемке товара" заполняются строки со следующими порядковыми номерами:</w:t>
      </w:r>
    </w:p>
    <w:bookmarkEnd w:id="725"/>
    <w:bookmarkStart w:name="z2137" w:id="726"/>
    <w:p>
      <w:pPr>
        <w:spacing w:after="0"/>
        <w:ind w:left="0"/>
        <w:jc w:val="both"/>
      </w:pPr>
      <w:r>
        <w:rPr>
          <w:rFonts w:ascii="Times New Roman"/>
          <w:b w:val="false"/>
          <w:i w:val="false"/>
          <w:color w:val="000000"/>
          <w:sz w:val="28"/>
        </w:rPr>
        <w:t>
      "84. Прием/отклонение товара произвел от имени" – указывается лицо, которое произвело прием/отклонение товара;</w:t>
      </w:r>
    </w:p>
    <w:bookmarkEnd w:id="726"/>
    <w:bookmarkStart w:name="z2138" w:id="727"/>
    <w:p>
      <w:pPr>
        <w:spacing w:after="0"/>
        <w:ind w:left="0"/>
        <w:jc w:val="both"/>
      </w:pPr>
      <w:r>
        <w:rPr>
          <w:rFonts w:ascii="Times New Roman"/>
          <w:b w:val="false"/>
          <w:i w:val="false"/>
          <w:color w:val="000000"/>
          <w:sz w:val="28"/>
        </w:rPr>
        <w:t>
      "85. Дата приема/отклонения товара (в формате дата, месяц, год)";</w:t>
      </w:r>
    </w:p>
    <w:bookmarkEnd w:id="727"/>
    <w:bookmarkStart w:name="z2139" w:id="728"/>
    <w:p>
      <w:pPr>
        <w:spacing w:after="0"/>
        <w:ind w:left="0"/>
        <w:jc w:val="both"/>
      </w:pPr>
      <w:r>
        <w:rPr>
          <w:rFonts w:ascii="Times New Roman"/>
          <w:b w:val="false"/>
          <w:i w:val="false"/>
          <w:color w:val="000000"/>
          <w:sz w:val="28"/>
        </w:rPr>
        <w:t>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bookmarkEnd w:id="728"/>
    <w:bookmarkStart w:name="z2140" w:id="729"/>
    <w:p>
      <w:pPr>
        <w:spacing w:after="0"/>
        <w:ind w:left="0"/>
        <w:jc w:val="both"/>
      </w:pPr>
      <w:r>
        <w:rPr>
          <w:rFonts w:ascii="Times New Roman"/>
          <w:b w:val="false"/>
          <w:i w:val="false"/>
          <w:color w:val="000000"/>
          <w:sz w:val="28"/>
        </w:rPr>
        <w:t>
      "ЭЦП лица, уполномоченного подтверждать/отклонять СНТ";</w:t>
      </w:r>
    </w:p>
    <w:bookmarkEnd w:id="729"/>
    <w:bookmarkStart w:name="z2141" w:id="730"/>
    <w:p>
      <w:pPr>
        <w:spacing w:after="0"/>
        <w:ind w:left="0"/>
        <w:jc w:val="both"/>
      </w:pPr>
      <w:r>
        <w:rPr>
          <w:rFonts w:ascii="Times New Roman"/>
          <w:b w:val="false"/>
          <w:i w:val="false"/>
          <w:color w:val="000000"/>
          <w:sz w:val="28"/>
        </w:rPr>
        <w:t>
      "86. Фамилия, имя, отчество (при его наличии) лица, подтвердившего/отклонившего СНТ";</w:t>
      </w:r>
    </w:p>
    <w:bookmarkEnd w:id="730"/>
    <w:bookmarkStart w:name="z2142" w:id="731"/>
    <w:p>
      <w:pPr>
        <w:spacing w:after="0"/>
        <w:ind w:left="0"/>
        <w:jc w:val="both"/>
      </w:pPr>
      <w:r>
        <w:rPr>
          <w:rFonts w:ascii="Times New Roman"/>
          <w:b w:val="false"/>
          <w:i w:val="false"/>
          <w:color w:val="000000"/>
          <w:sz w:val="28"/>
        </w:rPr>
        <w:t>
      "Приемка товара осуществляется по доверенности" – указывается номер и дата доверенности (в формате дата, месяц, год).</w:t>
      </w:r>
    </w:p>
    <w:bookmarkEnd w:id="731"/>
    <w:bookmarkStart w:name="z2143" w:id="732"/>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bookmarkEnd w:id="732"/>
    <w:bookmarkStart w:name="z2144" w:id="733"/>
    <w:p>
      <w:pPr>
        <w:spacing w:after="0"/>
        <w:ind w:left="0"/>
        <w:jc w:val="both"/>
      </w:pPr>
      <w:r>
        <w:rPr>
          <w:rFonts w:ascii="Times New Roman"/>
          <w:b w:val="false"/>
          <w:i w:val="false"/>
          <w:color w:val="000000"/>
          <w:sz w:val="28"/>
        </w:rPr>
        <w:t>
      50. В разделе N "Отметки ОГД/уполномоченного органа (организации)" заполняются строки со следующими порядковыми номерами:</w:t>
      </w:r>
    </w:p>
    <w:bookmarkEnd w:id="733"/>
    <w:bookmarkStart w:name="z2145" w:id="734"/>
    <w:p>
      <w:pPr>
        <w:spacing w:after="0"/>
        <w:ind w:left="0"/>
        <w:jc w:val="both"/>
      </w:pPr>
      <w:r>
        <w:rPr>
          <w:rFonts w:ascii="Times New Roman"/>
          <w:b w:val="false"/>
          <w:i w:val="false"/>
          <w:color w:val="000000"/>
          <w:sz w:val="28"/>
        </w:rPr>
        <w:t>
      "87. Пункт автомобильного пропуска/контрольно-пропускной пункт";</w:t>
      </w:r>
    </w:p>
    <w:bookmarkEnd w:id="734"/>
    <w:bookmarkStart w:name="z2146" w:id="735"/>
    <w:p>
      <w:pPr>
        <w:spacing w:after="0"/>
        <w:ind w:left="0"/>
        <w:jc w:val="both"/>
      </w:pPr>
      <w:r>
        <w:rPr>
          <w:rFonts w:ascii="Times New Roman"/>
          <w:b w:val="false"/>
          <w:i w:val="false"/>
          <w:color w:val="000000"/>
          <w:sz w:val="28"/>
        </w:rPr>
        <w:t>
      "88. Фамилия, имя, отчество (при его наличии) работника ОГД/работника уполномоченного органа (организации)";</w:t>
      </w:r>
    </w:p>
    <w:bookmarkEnd w:id="735"/>
    <w:bookmarkStart w:name="z2147" w:id="736"/>
    <w:p>
      <w:pPr>
        <w:spacing w:after="0"/>
        <w:ind w:left="0"/>
        <w:jc w:val="both"/>
      </w:pPr>
      <w:r>
        <w:rPr>
          <w:rFonts w:ascii="Times New Roman"/>
          <w:b w:val="false"/>
          <w:i w:val="false"/>
          <w:color w:val="000000"/>
          <w:sz w:val="28"/>
        </w:rPr>
        <w:t>
      "89. Дата и время пересечения Государственной границы/территории СЭЗ/Дата вылета воздушного судна";</w:t>
      </w:r>
    </w:p>
    <w:bookmarkEnd w:id="736"/>
    <w:bookmarkStart w:name="z2148" w:id="737"/>
    <w:p>
      <w:pPr>
        <w:spacing w:after="0"/>
        <w:ind w:left="0"/>
        <w:jc w:val="both"/>
      </w:pPr>
      <w:r>
        <w:rPr>
          <w:rFonts w:ascii="Times New Roman"/>
          <w:b w:val="false"/>
          <w:i w:val="false"/>
          <w:color w:val="000000"/>
          <w:sz w:val="28"/>
        </w:rPr>
        <w:t>
      "90. Данные о фактическом транспорте":</w:t>
      </w:r>
    </w:p>
    <w:bookmarkEnd w:id="737"/>
    <w:bookmarkStart w:name="z2149" w:id="738"/>
    <w:p>
      <w:pPr>
        <w:spacing w:after="0"/>
        <w:ind w:left="0"/>
        <w:jc w:val="both"/>
      </w:pPr>
      <w:r>
        <w:rPr>
          <w:rFonts w:ascii="Times New Roman"/>
          <w:b w:val="false"/>
          <w:i w:val="false"/>
          <w:color w:val="000000"/>
          <w:sz w:val="28"/>
        </w:rPr>
        <w:t>
      марка автомобильного транспортного средства;</w:t>
      </w:r>
    </w:p>
    <w:bookmarkEnd w:id="738"/>
    <w:bookmarkStart w:name="z2150" w:id="739"/>
    <w:p>
      <w:pPr>
        <w:spacing w:after="0"/>
        <w:ind w:left="0"/>
        <w:jc w:val="both"/>
      </w:pPr>
      <w:r>
        <w:rPr>
          <w:rFonts w:ascii="Times New Roman"/>
          <w:b w:val="false"/>
          <w:i w:val="false"/>
          <w:color w:val="000000"/>
          <w:sz w:val="28"/>
        </w:rPr>
        <w:t>
      государственный номер автомобильного транспортного средства;</w:t>
      </w:r>
    </w:p>
    <w:bookmarkEnd w:id="739"/>
    <w:bookmarkStart w:name="z2151" w:id="740"/>
    <w:p>
      <w:pPr>
        <w:spacing w:after="0"/>
        <w:ind w:left="0"/>
        <w:jc w:val="both"/>
      </w:pPr>
      <w:r>
        <w:rPr>
          <w:rFonts w:ascii="Times New Roman"/>
          <w:b w:val="false"/>
          <w:i w:val="false"/>
          <w:color w:val="000000"/>
          <w:sz w:val="28"/>
        </w:rPr>
        <w:t>
      фамилия, имя, отчество (при его наличии) водителя;</w:t>
      </w:r>
    </w:p>
    <w:bookmarkEnd w:id="740"/>
    <w:bookmarkStart w:name="z2152" w:id="741"/>
    <w:p>
      <w:pPr>
        <w:spacing w:after="0"/>
        <w:ind w:left="0"/>
        <w:jc w:val="both"/>
      </w:pPr>
      <w:r>
        <w:rPr>
          <w:rFonts w:ascii="Times New Roman"/>
          <w:b w:val="false"/>
          <w:i w:val="false"/>
          <w:color w:val="000000"/>
          <w:sz w:val="28"/>
        </w:rPr>
        <w:t>
      ИИН водителя.</w:t>
      </w:r>
    </w:p>
    <w:bookmarkEnd w:id="741"/>
    <w:bookmarkStart w:name="z2153" w:id="742"/>
    <w:p>
      <w:pPr>
        <w:spacing w:after="0"/>
        <w:ind w:left="0"/>
        <w:jc w:val="both"/>
      </w:pPr>
      <w:r>
        <w:rPr>
          <w:rFonts w:ascii="Times New Roman"/>
          <w:b w:val="false"/>
          <w:i w:val="false"/>
          <w:color w:val="000000"/>
          <w:sz w:val="28"/>
        </w:rPr>
        <w:t>
      51. В Разделе O "Справочные сведения" заполняются строки со следующими порядковыми номерами:</w:t>
      </w:r>
    </w:p>
    <w:bookmarkEnd w:id="742"/>
    <w:bookmarkStart w:name="z2154" w:id="743"/>
    <w:p>
      <w:pPr>
        <w:spacing w:after="0"/>
        <w:ind w:left="0"/>
        <w:jc w:val="both"/>
      </w:pPr>
      <w:r>
        <w:rPr>
          <w:rFonts w:ascii="Times New Roman"/>
          <w:b w:val="false"/>
          <w:i w:val="false"/>
          <w:color w:val="000000"/>
          <w:sz w:val="28"/>
        </w:rPr>
        <w:t>
      "91. Код ОГД по месту нахождения (жительства) поставщика/отправителя";</w:t>
      </w:r>
    </w:p>
    <w:bookmarkEnd w:id="743"/>
    <w:bookmarkStart w:name="z2155" w:id="744"/>
    <w:p>
      <w:pPr>
        <w:spacing w:after="0"/>
        <w:ind w:left="0"/>
        <w:jc w:val="both"/>
      </w:pPr>
      <w:r>
        <w:rPr>
          <w:rFonts w:ascii="Times New Roman"/>
          <w:b w:val="false"/>
          <w:i w:val="false"/>
          <w:color w:val="000000"/>
          <w:sz w:val="28"/>
        </w:rPr>
        <w:t>
      "92. Код ОГД по месту нахождения (жительства) получателя".</w:t>
      </w:r>
    </w:p>
    <w:bookmarkEnd w:id="744"/>
    <w:bookmarkStart w:name="z2156" w:id="745"/>
    <w:p>
      <w:pPr>
        <w:spacing w:after="0"/>
        <w:ind w:left="0"/>
        <w:jc w:val="left"/>
      </w:pPr>
      <w:r>
        <w:rPr>
          <w:rFonts w:ascii="Times New Roman"/>
          <w:b/>
          <w:i w:val="false"/>
          <w:color w:val="000000"/>
        </w:rPr>
        <w:t xml:space="preserve"> Глава 4. Оформление сопроводительной накладной на товары при передаче имущества в финансовый лизинг</w:t>
      </w:r>
    </w:p>
    <w:bookmarkEnd w:id="745"/>
    <w:bookmarkStart w:name="z2157" w:id="746"/>
    <w:p>
      <w:pPr>
        <w:spacing w:after="0"/>
        <w:ind w:left="0"/>
        <w:jc w:val="both"/>
      </w:pPr>
      <w:r>
        <w:rPr>
          <w:rFonts w:ascii="Times New Roman"/>
          <w:b w:val="false"/>
          <w:i w:val="false"/>
          <w:color w:val="000000"/>
          <w:sz w:val="28"/>
        </w:rPr>
        <w:t>
      52. При передаче имущества в финансовый лизинг лизингодатель создает склад для лизинга.</w:t>
      </w:r>
    </w:p>
    <w:bookmarkEnd w:id="746"/>
    <w:bookmarkStart w:name="z2158" w:id="747"/>
    <w:p>
      <w:pPr>
        <w:spacing w:after="0"/>
        <w:ind w:left="0"/>
        <w:jc w:val="both"/>
      </w:pPr>
      <w:r>
        <w:rPr>
          <w:rFonts w:ascii="Times New Roman"/>
          <w:b w:val="false"/>
          <w:i w:val="false"/>
          <w:color w:val="000000"/>
          <w:sz w:val="28"/>
        </w:rPr>
        <w:t>
      53.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747"/>
    <w:bookmarkStart w:name="z2159" w:id="748"/>
    <w:p>
      <w:pPr>
        <w:spacing w:after="0"/>
        <w:ind w:left="0"/>
        <w:jc w:val="both"/>
      </w:pPr>
      <w:r>
        <w:rPr>
          <w:rFonts w:ascii="Times New Roman"/>
          <w:b w:val="false"/>
          <w:i w:val="false"/>
          <w:color w:val="000000"/>
          <w:sz w:val="28"/>
        </w:rPr>
        <w:t>
      54.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748"/>
    <w:bookmarkStart w:name="z2160" w:id="749"/>
    <w:p>
      <w:pPr>
        <w:spacing w:after="0"/>
        <w:ind w:left="0"/>
        <w:jc w:val="both"/>
      </w:pPr>
      <w:r>
        <w:rPr>
          <w:rFonts w:ascii="Times New Roman"/>
          <w:b w:val="false"/>
          <w:i w:val="false"/>
          <w:color w:val="000000"/>
          <w:sz w:val="28"/>
        </w:rPr>
        <w:t>
      55.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749"/>
    <w:bookmarkStart w:name="z2161" w:id="750"/>
    <w:p>
      <w:pPr>
        <w:spacing w:after="0"/>
        <w:ind w:left="0"/>
        <w:jc w:val="both"/>
      </w:pPr>
      <w:r>
        <w:rPr>
          <w:rFonts w:ascii="Times New Roman"/>
          <w:b w:val="false"/>
          <w:i w:val="false"/>
          <w:color w:val="000000"/>
          <w:sz w:val="28"/>
        </w:rPr>
        <w:t>
      56. При возврате или изъятии предмета лизинга лизингодатель оформляет СНТ для перемещения предмета лизинга со склада для лизинга на виртуальный склад лизингодателя. При этом в стоимости предмета лизинга, указываемой в СНТ, при возврате/изъятии, возможны различия от стоимости предмета лизинга, указанной в СНТ, при передаче в лизинг (сумма не обязательна к заполнению).</w:t>
      </w:r>
    </w:p>
    <w:bookmarkEnd w:id="750"/>
    <w:bookmarkStart w:name="z2162" w:id="751"/>
    <w:p>
      <w:pPr>
        <w:spacing w:after="0"/>
        <w:ind w:left="0"/>
        <w:jc w:val="left"/>
      </w:pPr>
      <w:r>
        <w:rPr>
          <w:rFonts w:ascii="Times New Roman"/>
          <w:b/>
          <w:i w:val="false"/>
          <w:color w:val="000000"/>
        </w:rPr>
        <w:t xml:space="preserve"> Глава 5. Оформление сопроводительной накладной на товары при переработке давальческого сырья</w:t>
      </w:r>
    </w:p>
    <w:bookmarkEnd w:id="751"/>
    <w:bookmarkStart w:name="z2163" w:id="752"/>
    <w:p>
      <w:pPr>
        <w:spacing w:after="0"/>
        <w:ind w:left="0"/>
        <w:jc w:val="both"/>
      </w:pPr>
      <w:r>
        <w:rPr>
          <w:rFonts w:ascii="Times New Roman"/>
          <w:b w:val="false"/>
          <w:i w:val="false"/>
          <w:color w:val="000000"/>
          <w:sz w:val="28"/>
        </w:rPr>
        <w:t>
      57. При переработке давальческого сырья переработчик давальческого сырья создает в виртуальном складе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752"/>
    <w:bookmarkStart w:name="z2164" w:id="753"/>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753"/>
    <w:bookmarkStart w:name="z2165" w:id="754"/>
    <w:p>
      <w:pPr>
        <w:spacing w:after="0"/>
        <w:ind w:left="0"/>
        <w:jc w:val="both"/>
      </w:pPr>
      <w:r>
        <w:rPr>
          <w:rFonts w:ascii="Times New Roman"/>
          <w:b w:val="false"/>
          <w:i w:val="false"/>
          <w:color w:val="000000"/>
          <w:sz w:val="28"/>
        </w:rPr>
        <w:t>
      58.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754"/>
    <w:bookmarkStart w:name="z2166" w:id="755"/>
    <w:p>
      <w:pPr>
        <w:spacing w:after="0"/>
        <w:ind w:left="0"/>
        <w:jc w:val="both"/>
      </w:pPr>
      <w:r>
        <w:rPr>
          <w:rFonts w:ascii="Times New Roman"/>
          <w:b w:val="false"/>
          <w:i w:val="false"/>
          <w:color w:val="000000"/>
          <w:sz w:val="28"/>
        </w:rPr>
        <w:t>
      59. Переработчик давальческого сырья списывает давальческое сырье в производство со "Склада по переработке давальческого сырья".</w:t>
      </w:r>
    </w:p>
    <w:bookmarkEnd w:id="755"/>
    <w:bookmarkStart w:name="z2167" w:id="756"/>
    <w:p>
      <w:pPr>
        <w:spacing w:after="0"/>
        <w:ind w:left="0"/>
        <w:jc w:val="both"/>
      </w:pPr>
      <w:r>
        <w:rPr>
          <w:rFonts w:ascii="Times New Roman"/>
          <w:b w:val="false"/>
          <w:i w:val="false"/>
          <w:color w:val="000000"/>
          <w:sz w:val="28"/>
        </w:rPr>
        <w:t>
      60.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756"/>
    <w:bookmarkStart w:name="z2168" w:id="757"/>
    <w:p>
      <w:pPr>
        <w:spacing w:after="0"/>
        <w:ind w:left="0"/>
        <w:jc w:val="both"/>
      </w:pPr>
      <w:r>
        <w:rPr>
          <w:rFonts w:ascii="Times New Roman"/>
          <w:b w:val="false"/>
          <w:i w:val="false"/>
          <w:color w:val="000000"/>
          <w:sz w:val="28"/>
        </w:rPr>
        <w:t>
      61. Переработчик оформляет СНТ на отгрузку товара со "Склада по переработке давальческого сырья".</w:t>
      </w:r>
    </w:p>
    <w:bookmarkEnd w:id="757"/>
    <w:bookmarkStart w:name="z2169" w:id="758"/>
    <w:p>
      <w:pPr>
        <w:spacing w:after="0"/>
        <w:ind w:left="0"/>
        <w:jc w:val="left"/>
      </w:pPr>
      <w:r>
        <w:rPr>
          <w:rFonts w:ascii="Times New Roman"/>
          <w:b/>
          <w:i w:val="false"/>
          <w:color w:val="000000"/>
        </w:rPr>
        <w:t xml:space="preserve"> Глава 6. Оформление сопроводительной накладной на товары по имуществу, обращенному в республиканскую собственность</w:t>
      </w:r>
    </w:p>
    <w:bookmarkEnd w:id="758"/>
    <w:bookmarkStart w:name="z2170" w:id="759"/>
    <w:p>
      <w:pPr>
        <w:spacing w:after="0"/>
        <w:ind w:left="0"/>
        <w:jc w:val="both"/>
      </w:pPr>
      <w:r>
        <w:rPr>
          <w:rFonts w:ascii="Times New Roman"/>
          <w:b w:val="false"/>
          <w:i w:val="false"/>
          <w:color w:val="000000"/>
          <w:sz w:val="28"/>
        </w:rPr>
        <w:t>
      62.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759"/>
    <w:bookmarkStart w:name="z2171" w:id="760"/>
    <w:p>
      <w:pPr>
        <w:spacing w:after="0"/>
        <w:ind w:left="0"/>
        <w:jc w:val="both"/>
      </w:pPr>
      <w:r>
        <w:rPr>
          <w:rFonts w:ascii="Times New Roman"/>
          <w:b w:val="false"/>
          <w:i w:val="false"/>
          <w:color w:val="000000"/>
          <w:sz w:val="28"/>
        </w:rPr>
        <w:t>
      63. Имущество, указанное в пункте 62 настоящих Правил, подлежит внесению в виртуальный склад через форму "Остатки" в журнале форм.</w:t>
      </w:r>
    </w:p>
    <w:bookmarkEnd w:id="760"/>
    <w:bookmarkStart w:name="z2172" w:id="761"/>
    <w:p>
      <w:pPr>
        <w:spacing w:after="0"/>
        <w:ind w:left="0"/>
        <w:jc w:val="left"/>
      </w:pPr>
      <w:r>
        <w:rPr>
          <w:rFonts w:ascii="Times New Roman"/>
          <w:b/>
          <w:i w:val="false"/>
          <w:color w:val="000000"/>
        </w:rPr>
        <w:t xml:space="preserve"> Глава 7. Оформление сопроводительной накладной на товары на бумажных носителях</w:t>
      </w:r>
    </w:p>
    <w:bookmarkEnd w:id="761"/>
    <w:bookmarkStart w:name="z2173" w:id="762"/>
    <w:p>
      <w:pPr>
        <w:spacing w:after="0"/>
        <w:ind w:left="0"/>
        <w:jc w:val="both"/>
      </w:pPr>
      <w:r>
        <w:rPr>
          <w:rFonts w:ascii="Times New Roman"/>
          <w:b w:val="false"/>
          <w:i w:val="false"/>
          <w:color w:val="000000"/>
          <w:sz w:val="28"/>
        </w:rPr>
        <w:t>
      64. Налогоплательщик оформляет СНТ на бумажном носителе в случае подтверждения информации на интернет-ресурсе КГД о невозможности оформления СНТ в ИС ЭСФ по причине технических ошибок.</w:t>
      </w:r>
    </w:p>
    <w:bookmarkEnd w:id="762"/>
    <w:bookmarkStart w:name="z2174" w:id="763"/>
    <w:p>
      <w:pPr>
        <w:spacing w:after="0"/>
        <w:ind w:left="0"/>
        <w:jc w:val="both"/>
      </w:pPr>
      <w:r>
        <w:rPr>
          <w:rFonts w:ascii="Times New Roman"/>
          <w:b w:val="false"/>
          <w:i w:val="false"/>
          <w:color w:val="000000"/>
          <w:sz w:val="28"/>
        </w:rPr>
        <w:t>
      65. СНТ, оформленная на бумажном носителе в соответствии с пунктом 64 настоящих Правил, подлежит введению в ИС ЭСФ в течение 3 (трех) рабочих дней:</w:t>
      </w:r>
    </w:p>
    <w:bookmarkEnd w:id="763"/>
    <w:bookmarkStart w:name="z2175" w:id="764"/>
    <w:p>
      <w:pPr>
        <w:spacing w:after="0"/>
        <w:ind w:left="0"/>
        <w:jc w:val="both"/>
      </w:pPr>
      <w:r>
        <w:rPr>
          <w:rFonts w:ascii="Times New Roman"/>
          <w:b w:val="false"/>
          <w:i w:val="false"/>
          <w:color w:val="000000"/>
          <w:sz w:val="28"/>
        </w:rPr>
        <w:t>
      с даты устранения технических ошибок в ИС ЭСФ (СНТ оформляется на бумажном носителе в период возникновения технических ошибок);</w:t>
      </w:r>
    </w:p>
    <w:bookmarkEnd w:id="764"/>
    <w:bookmarkStart w:name="z2176" w:id="765"/>
    <w:p>
      <w:pPr>
        <w:spacing w:after="0"/>
        <w:ind w:left="0"/>
        <w:jc w:val="both"/>
      </w:pPr>
      <w:r>
        <w:rPr>
          <w:rFonts w:ascii="Times New Roman"/>
          <w:b w:val="false"/>
          <w:i w:val="false"/>
          <w:color w:val="000000"/>
          <w:sz w:val="28"/>
        </w:rPr>
        <w:t>
      с даты внесения бумажных СНТ в ИС ЭСФ поставщиком СНТ (при приобретении товаров получателем в период технических ошибок).</w:t>
      </w:r>
    </w:p>
    <w:bookmarkEnd w:id="765"/>
    <w:bookmarkStart w:name="z2177" w:id="766"/>
    <w:p>
      <w:pPr>
        <w:spacing w:after="0"/>
        <w:ind w:left="0"/>
        <w:jc w:val="left"/>
      </w:pPr>
      <w:r>
        <w:rPr>
          <w:rFonts w:ascii="Times New Roman"/>
          <w:b/>
          <w:i w:val="false"/>
          <w:color w:val="000000"/>
        </w:rPr>
        <w:t xml:space="preserve"> Глава 8. Оформление сопроводительной накладной на товары при ввозе товаров с территории государств-членов Евразийского экономического союза в несобранном или разобранном виде</w:t>
      </w:r>
    </w:p>
    <w:bookmarkEnd w:id="766"/>
    <w:bookmarkStart w:name="z2178" w:id="767"/>
    <w:p>
      <w:pPr>
        <w:spacing w:after="0"/>
        <w:ind w:left="0"/>
        <w:jc w:val="both"/>
      </w:pPr>
      <w:r>
        <w:rPr>
          <w:rFonts w:ascii="Times New Roman"/>
          <w:b w:val="false"/>
          <w:i w:val="false"/>
          <w:color w:val="000000"/>
          <w:sz w:val="28"/>
        </w:rPr>
        <w:t>
      66. При ввозе товара с территории государств-членов ЕАЭС в несобранном или разобранном виде получателем товара оформляется первичная СНТ на составные части (компоненты) ввозимого товара.</w:t>
      </w:r>
    </w:p>
    <w:bookmarkEnd w:id="767"/>
    <w:bookmarkStart w:name="z2179" w:id="768"/>
    <w:p>
      <w:pPr>
        <w:spacing w:after="0"/>
        <w:ind w:left="0"/>
        <w:jc w:val="both"/>
      </w:pPr>
      <w:r>
        <w:rPr>
          <w:rFonts w:ascii="Times New Roman"/>
          <w:b w:val="false"/>
          <w:i w:val="false"/>
          <w:color w:val="000000"/>
          <w:sz w:val="28"/>
        </w:rPr>
        <w:t>
      При ввозе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768"/>
    <w:bookmarkStart w:name="z2180" w:id="769"/>
    <w:p>
      <w:pPr>
        <w:spacing w:after="0"/>
        <w:ind w:left="0"/>
        <w:jc w:val="both"/>
      </w:pPr>
      <w:r>
        <w:rPr>
          <w:rFonts w:ascii="Times New Roman"/>
          <w:b w:val="false"/>
          <w:i w:val="false"/>
          <w:color w:val="000000"/>
          <w:sz w:val="28"/>
        </w:rPr>
        <w:t>
      67. При оформлении первичной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769"/>
    <w:bookmarkStart w:name="z2181" w:id="770"/>
    <w:p>
      <w:pPr>
        <w:spacing w:after="0"/>
        <w:ind w:left="0"/>
        <w:jc w:val="both"/>
      </w:pPr>
      <w:r>
        <w:rPr>
          <w:rFonts w:ascii="Times New Roman"/>
          <w:b w:val="false"/>
          <w:i w:val="false"/>
          <w:color w:val="000000"/>
          <w:sz w:val="28"/>
        </w:rPr>
        <w:t>
      68.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770"/>
    <w:bookmarkStart w:name="z2182" w:id="771"/>
    <w:p>
      <w:pPr>
        <w:spacing w:after="0"/>
        <w:ind w:left="0"/>
        <w:jc w:val="left"/>
      </w:pPr>
      <w:r>
        <w:rPr>
          <w:rFonts w:ascii="Times New Roman"/>
          <w:b/>
          <w:i w:val="false"/>
          <w:color w:val="000000"/>
        </w:rPr>
        <w:t xml:space="preserve"> Глава 9. Оформление сопроводительной накладной на товары по товарам, подлежащим экспортному контролю (двойного назначения, военного назначения)</w:t>
      </w:r>
    </w:p>
    <w:bookmarkEnd w:id="771"/>
    <w:bookmarkStart w:name="z2183" w:id="772"/>
    <w:p>
      <w:pPr>
        <w:spacing w:after="0"/>
        <w:ind w:left="0"/>
        <w:jc w:val="both"/>
      </w:pPr>
      <w:r>
        <w:rPr>
          <w:rFonts w:ascii="Times New Roman"/>
          <w:b w:val="false"/>
          <w:i w:val="false"/>
          <w:color w:val="000000"/>
          <w:sz w:val="28"/>
        </w:rPr>
        <w:t>
      69. По товарам, подлежащим экспортному контролю (двойного назначения, военного назначения), СНТ оформляется в следующих случаях:</w:t>
      </w:r>
    </w:p>
    <w:bookmarkEnd w:id="772"/>
    <w:bookmarkStart w:name="z2184" w:id="773"/>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773"/>
    <w:bookmarkStart w:name="z2185" w:id="774"/>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774"/>
    <w:bookmarkStart w:name="z2186" w:id="775"/>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775"/>
    <w:bookmarkStart w:name="z2187" w:id="776"/>
    <w:p>
      <w:pPr>
        <w:spacing w:after="0"/>
        <w:ind w:left="0"/>
        <w:jc w:val="both"/>
      </w:pPr>
      <w:r>
        <w:rPr>
          <w:rFonts w:ascii="Times New Roman"/>
          <w:b w:val="false"/>
          <w:i w:val="false"/>
          <w:color w:val="000000"/>
          <w:sz w:val="28"/>
        </w:rPr>
        <w:t>
      70. При оформлении СНТ в графах 4, 5 и 6 раздела G10 "Данные по товарам, подлежащим экспортному контролю (двойного назначения, военного назначения)" необходимо отразить сведения о разрешительном документе (лицензия/разрешение), который загружается из журнала разрешительных документов (реестр лицензий по экспортному контролю (на импорт и экспорт), размещенного в ИС ЭСФ.</w:t>
      </w:r>
    </w:p>
    <w:bookmarkEnd w:id="776"/>
    <w:bookmarkStart w:name="z2188" w:id="777"/>
    <w:p>
      <w:pPr>
        <w:spacing w:after="0"/>
        <w:ind w:left="0"/>
        <w:jc w:val="left"/>
      </w:pPr>
      <w:r>
        <w:rPr>
          <w:rFonts w:ascii="Times New Roman"/>
          <w:b/>
          <w:i w:val="false"/>
          <w:color w:val="000000"/>
        </w:rPr>
        <w:t xml:space="preserve"> Глава 10. Оформление сопроводительной накладной на товары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w:t>
      </w:r>
    </w:p>
    <w:bookmarkEnd w:id="777"/>
    <w:bookmarkStart w:name="z2189" w:id="778"/>
    <w:p>
      <w:pPr>
        <w:spacing w:after="0"/>
        <w:ind w:left="0"/>
        <w:jc w:val="both"/>
      </w:pPr>
      <w:r>
        <w:rPr>
          <w:rFonts w:ascii="Times New Roman"/>
          <w:b w:val="false"/>
          <w:i w:val="false"/>
          <w:color w:val="000000"/>
          <w:sz w:val="28"/>
        </w:rPr>
        <w:t>
      71.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на автомобильных пунктах пропуска на Государственной границе Республики Казахстан с государствами-членами ЕАЭС перевозчики предоставляют работникам органов государственных доходов товаросопроводительные документы.</w:t>
      </w:r>
    </w:p>
    <w:bookmarkEnd w:id="778"/>
    <w:bookmarkStart w:name="z2190" w:id="779"/>
    <w:p>
      <w:pPr>
        <w:spacing w:after="0"/>
        <w:ind w:left="0"/>
        <w:jc w:val="both"/>
      </w:pPr>
      <w:r>
        <w:rPr>
          <w:rFonts w:ascii="Times New Roman"/>
          <w:b w:val="false"/>
          <w:i w:val="false"/>
          <w:color w:val="000000"/>
          <w:sz w:val="28"/>
        </w:rPr>
        <w:t>
      72. Работники органов государственных доходов на автомобильных пунктах пропуска на Государственной границе Республики Казахстан с государствами-членами ЕАЭС осуществляют следующие действия:</w:t>
      </w:r>
    </w:p>
    <w:bookmarkEnd w:id="779"/>
    <w:bookmarkStart w:name="z2191" w:id="780"/>
    <w:p>
      <w:pPr>
        <w:spacing w:after="0"/>
        <w:ind w:left="0"/>
        <w:jc w:val="both"/>
      </w:pPr>
      <w:r>
        <w:rPr>
          <w:rFonts w:ascii="Times New Roman"/>
          <w:b w:val="false"/>
          <w:i w:val="false"/>
          <w:color w:val="000000"/>
          <w:sz w:val="28"/>
        </w:rPr>
        <w:t>
      сканируют товаросопроводительные документы;</w:t>
      </w:r>
    </w:p>
    <w:bookmarkEnd w:id="780"/>
    <w:bookmarkStart w:name="z2192" w:id="781"/>
    <w:p>
      <w:pPr>
        <w:spacing w:after="0"/>
        <w:ind w:left="0"/>
        <w:jc w:val="both"/>
      </w:pPr>
      <w:r>
        <w:rPr>
          <w:rFonts w:ascii="Times New Roman"/>
          <w:b w:val="false"/>
          <w:i w:val="false"/>
          <w:color w:val="000000"/>
          <w:sz w:val="28"/>
        </w:rPr>
        <w:t>
      вносят сведения из товаросопроводительных документов в информационные системы;</w:t>
      </w:r>
    </w:p>
    <w:bookmarkEnd w:id="781"/>
    <w:bookmarkStart w:name="z2193" w:id="782"/>
    <w:p>
      <w:pPr>
        <w:spacing w:after="0"/>
        <w:ind w:left="0"/>
        <w:jc w:val="both"/>
      </w:pPr>
      <w:r>
        <w:rPr>
          <w:rFonts w:ascii="Times New Roman"/>
          <w:b w:val="false"/>
          <w:i w:val="false"/>
          <w:color w:val="000000"/>
          <w:sz w:val="28"/>
        </w:rPr>
        <w:t>
      выдают перевозчику, осуществляющему международные автомобильные перевозки с территории одного государства-члена ЕАЭС на территорию другого государства-члена ЕАЭС через территорию Республики Казахстан (за исключением грузовых автотранспортных средств, следующих под таможенным контролем), печатную форму СНТ при осуществлении транзитных перевозок автомобильным транспортом (далее – печатная форма СНТ) по форме согласно приложению 3 к настоящим Правилам.</w:t>
      </w:r>
    </w:p>
    <w:bookmarkEnd w:id="782"/>
    <w:bookmarkStart w:name="z2194" w:id="783"/>
    <w:p>
      <w:pPr>
        <w:spacing w:after="0"/>
        <w:ind w:left="0"/>
        <w:jc w:val="both"/>
      </w:pPr>
      <w:r>
        <w:rPr>
          <w:rFonts w:ascii="Times New Roman"/>
          <w:b w:val="false"/>
          <w:i w:val="false"/>
          <w:color w:val="000000"/>
          <w:sz w:val="28"/>
        </w:rPr>
        <w:t>
      73. Печатная форма СНТ заполняется работником органов государственных доходов на пункте пропуска на Государственной границе Республики Казахстан с государствами-членами ЕАЭС в соответствии со сведениями из товаросопроводительных документов, представленных перевозчиком.</w:t>
      </w:r>
    </w:p>
    <w:bookmarkEnd w:id="783"/>
    <w:bookmarkStart w:name="z2195" w:id="784"/>
    <w:p>
      <w:pPr>
        <w:spacing w:after="0"/>
        <w:ind w:left="0"/>
        <w:jc w:val="both"/>
      </w:pPr>
      <w:r>
        <w:rPr>
          <w:rFonts w:ascii="Times New Roman"/>
          <w:b w:val="false"/>
          <w:i w:val="false"/>
          <w:color w:val="000000"/>
          <w:sz w:val="28"/>
        </w:rPr>
        <w:t>
      74. Перевозчик обеспечивает сохранность и наличие оригинала печатной формы СНТ на протяжении маршрута следования по территории Республики Казахстан.</w:t>
      </w:r>
    </w:p>
    <w:bookmarkEnd w:id="784"/>
    <w:bookmarkStart w:name="z2196" w:id="785"/>
    <w:p>
      <w:pPr>
        <w:spacing w:after="0"/>
        <w:ind w:left="0"/>
        <w:jc w:val="both"/>
      </w:pPr>
      <w:r>
        <w:rPr>
          <w:rFonts w:ascii="Times New Roman"/>
          <w:b w:val="false"/>
          <w:i w:val="false"/>
          <w:color w:val="000000"/>
          <w:sz w:val="28"/>
        </w:rPr>
        <w:t>
      75. При перегрузке перевозимого груза на другое автотранспортное средство, перевозчик, получивший печатную форму СНТ при въезде на территорию Республики Казахстан, передает оригинал печатной формы СНТ перевозчику, принимающему груз.</w:t>
      </w:r>
    </w:p>
    <w:bookmarkEnd w:id="785"/>
    <w:bookmarkStart w:name="z2197" w:id="786"/>
    <w:p>
      <w:pPr>
        <w:spacing w:after="0"/>
        <w:ind w:left="0"/>
        <w:jc w:val="both"/>
      </w:pPr>
      <w:r>
        <w:rPr>
          <w:rFonts w:ascii="Times New Roman"/>
          <w:b w:val="false"/>
          <w:i w:val="false"/>
          <w:color w:val="000000"/>
          <w:sz w:val="28"/>
        </w:rPr>
        <w:t>
      Перевозчик, принявший груз, обязан заверить внесенные сведения о водителе и автотранспортном средстве в печатную форму СНТ в ближайшем территориальном органе государственных доходов.</w:t>
      </w:r>
    </w:p>
    <w:bookmarkEnd w:id="786"/>
    <w:bookmarkStart w:name="z2198" w:id="787"/>
    <w:p>
      <w:pPr>
        <w:spacing w:after="0"/>
        <w:ind w:left="0"/>
        <w:jc w:val="both"/>
      </w:pPr>
      <w:r>
        <w:rPr>
          <w:rFonts w:ascii="Times New Roman"/>
          <w:b w:val="false"/>
          <w:i w:val="false"/>
          <w:color w:val="000000"/>
          <w:sz w:val="28"/>
        </w:rPr>
        <w:t>
      76. При выезде с территории Республики Казахстан на территорию государств-членов ЕАЭС перевозчик передает оригинал печатной формы СНТ работнику органов государственных доходов в пункте пропуска выезда.</w:t>
      </w:r>
    </w:p>
    <w:bookmarkEnd w:id="787"/>
    <w:bookmarkStart w:name="z2199" w:id="788"/>
    <w:p>
      <w:pPr>
        <w:spacing w:after="0"/>
        <w:ind w:left="0"/>
        <w:jc w:val="both"/>
      </w:pPr>
      <w:r>
        <w:rPr>
          <w:rFonts w:ascii="Times New Roman"/>
          <w:b w:val="false"/>
          <w:i w:val="false"/>
          <w:color w:val="000000"/>
          <w:sz w:val="28"/>
        </w:rPr>
        <w:t>
      77. Срок пересечения территории Республики Казахстан транзитными грузовыми автотранспортными средствами, следующими с печатной формой СНТ, составляет не более 20 (двадцати) календарных дней.</w:t>
      </w:r>
    </w:p>
    <w:bookmarkEnd w:id="7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постав 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 отгрузки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xml:space="preserve">       СНТ – сопроводительная накладная на товар;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3" w:id="789"/>
    <w:p>
      <w:pPr>
        <w:spacing w:after="0"/>
        <w:ind w:left="0"/>
        <w:jc w:val="left"/>
      </w:pPr>
      <w:r>
        <w:rPr>
          <w:rFonts w:ascii="Times New Roman"/>
          <w:b/>
          <w:i w:val="false"/>
          <w:color w:val="000000"/>
        </w:rPr>
        <w:t xml:space="preserve"> Печатная форма сопроводительной накладной на товары (СНТ) при осуществлении транзитных перевозок автомобильным транспортом</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раздел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ввозе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790"/>
          <w:p>
            <w:pPr>
              <w:spacing w:after="20"/>
              <w:ind w:left="20"/>
              <w:jc w:val="both"/>
            </w:pPr>
            <w:r>
              <w:rPr>
                <w:rFonts w:ascii="Times New Roman"/>
                <w:b w:val="false"/>
                <w:i w:val="false"/>
                <w:color w:val="000000"/>
                <w:sz w:val="20"/>
              </w:rPr>
              <w:t>
Регистрационный номер реестра:</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Тип: Транзит</w:t>
            </w:r>
          </w:p>
          <w:p>
            <w:pPr>
              <w:spacing w:after="20"/>
              <w:ind w:left="20"/>
              <w:jc w:val="both"/>
            </w:pPr>
            <w:r>
              <w:rPr>
                <w:rFonts w:ascii="Times New Roman"/>
                <w:b w:val="false"/>
                <w:i w:val="false"/>
                <w:color w:val="000000"/>
                <w:sz w:val="20"/>
              </w:rPr>
              <w:t>
Дата и время создания/ввоза: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791"/>
          <w:p>
            <w:pPr>
              <w:spacing w:after="20"/>
              <w:ind w:left="20"/>
              <w:jc w:val="both"/>
            </w:pPr>
            <w:r>
              <w:rPr>
                <w:rFonts w:ascii="Times New Roman"/>
                <w:b w:val="false"/>
                <w:i w:val="false"/>
                <w:color w:val="000000"/>
                <w:sz w:val="20"/>
              </w:rPr>
              <w:t>
Автомобильный пункт пропуска:</w:t>
            </w:r>
          </w:p>
          <w:bookmarkEnd w:id="791"/>
          <w:p>
            <w:pPr>
              <w:spacing w:after="20"/>
              <w:ind w:left="20"/>
              <w:jc w:val="both"/>
            </w:pPr>
            <w:r>
              <w:rPr>
                <w:rFonts w:ascii="Times New Roman"/>
                <w:b w:val="false"/>
                <w:i w:val="false"/>
                <w:color w:val="000000"/>
                <w:sz w:val="20"/>
              </w:rPr>
              <w:t>
ФИО работника ОГД: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грузоотправителя/грузополучателя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792"/>
          <w:p>
            <w:pPr>
              <w:spacing w:after="20"/>
              <w:ind w:left="20"/>
              <w:jc w:val="both"/>
            </w:pPr>
            <w:r>
              <w:rPr>
                <w:rFonts w:ascii="Times New Roman"/>
                <w:b w:val="false"/>
                <w:i w:val="false"/>
                <w:color w:val="000000"/>
                <w:sz w:val="20"/>
              </w:rPr>
              <w:t>
ИИН/БИН:</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отправки:</w:t>
            </w:r>
          </w:p>
          <w:p>
            <w:pPr>
              <w:spacing w:after="20"/>
              <w:ind w:left="20"/>
              <w:jc w:val="both"/>
            </w:pPr>
            <w:r>
              <w:rPr>
                <w:rFonts w:ascii="Times New Roman"/>
                <w:b w:val="false"/>
                <w:i w:val="false"/>
                <w:color w:val="000000"/>
                <w:sz w:val="20"/>
              </w:rPr>
              <w:t>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Нерезидент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793"/>
          <w:p>
            <w:pPr>
              <w:spacing w:after="20"/>
              <w:ind w:left="20"/>
              <w:jc w:val="both"/>
            </w:pPr>
            <w:r>
              <w:rPr>
                <w:rFonts w:ascii="Times New Roman"/>
                <w:b w:val="false"/>
                <w:i w:val="false"/>
                <w:color w:val="000000"/>
                <w:sz w:val="20"/>
              </w:rPr>
              <w:t>
ИИН/БИН:</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доставки:</w:t>
            </w:r>
          </w:p>
          <w:p>
            <w:pPr>
              <w:spacing w:after="20"/>
              <w:ind w:left="20"/>
              <w:jc w:val="both"/>
            </w:pPr>
            <w:r>
              <w:rPr>
                <w:rFonts w:ascii="Times New Roman"/>
                <w:b w:val="false"/>
                <w:i w:val="false"/>
                <w:color w:val="000000"/>
                <w:sz w:val="20"/>
              </w:rPr>
              <w:t>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Нерезидент</w:t>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и автотранспорт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данные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794"/>
          <w:p>
            <w:pPr>
              <w:spacing w:after="20"/>
              <w:ind w:left="20"/>
              <w:jc w:val="both"/>
            </w:pPr>
            <w:r>
              <w:rPr>
                <w:rFonts w:ascii="Times New Roman"/>
                <w:b w:val="false"/>
                <w:i w:val="false"/>
                <w:color w:val="000000"/>
                <w:sz w:val="20"/>
              </w:rPr>
              <w:t>
ИИН/БИН 1:</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Гос.номер:</w:t>
            </w:r>
          </w:p>
          <w:p>
            <w:pPr>
              <w:spacing w:after="20"/>
              <w:ind w:left="20"/>
              <w:jc w:val="both"/>
            </w:pPr>
            <w:r>
              <w:rPr>
                <w:rFonts w:ascii="Times New Roman"/>
                <w:b w:val="false"/>
                <w:i w:val="false"/>
                <w:color w:val="000000"/>
                <w:sz w:val="20"/>
              </w:rPr>
              <w:t>
Гос.номер прицепа: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Нерезидент</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795"/>
          <w:p>
            <w:pPr>
              <w:spacing w:after="20"/>
              <w:ind w:left="20"/>
              <w:jc w:val="both"/>
            </w:pPr>
            <w:r>
              <w:rPr>
                <w:rFonts w:ascii="Times New Roman"/>
                <w:b w:val="false"/>
                <w:i w:val="false"/>
                <w:color w:val="000000"/>
                <w:sz w:val="20"/>
              </w:rPr>
              <w:t xml:space="preserve">
ИИН/БИН 2: </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Гос.номер прицепа: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ОГД:</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работника ОГД:</w:t>
            </w:r>
          </w:p>
          <w:p>
            <w:pPr>
              <w:spacing w:after="20"/>
              <w:ind w:left="20"/>
              <w:jc w:val="both"/>
            </w:pPr>
            <w:r>
              <w:rPr>
                <w:rFonts w:ascii="Times New Roman"/>
                <w:b w:val="false"/>
                <w:i w:val="false"/>
                <w:color w:val="000000"/>
                <w:sz w:val="20"/>
              </w:rPr>
              <w:t>
Дата внесения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Нерезидент</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96"/>
          <w:p>
            <w:pPr>
              <w:spacing w:after="20"/>
              <w:ind w:left="20"/>
              <w:jc w:val="both"/>
            </w:pPr>
          </w:p>
          <w:bookmarkEnd w:id="796"/>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CMR </w:t>
            </w: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ТТН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Файлы:</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 ОГД: {ФИО}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водителя: {ФИО}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выгрузки}</w:t>
            </w:r>
          </w:p>
        </w:tc>
      </w:tr>
    </w:tbl>
    <w:p>
      <w:pPr>
        <w:spacing w:after="0"/>
        <w:ind w:left="0"/>
        <w:jc w:val="both"/>
      </w:pPr>
      <w:bookmarkStart w:name="z2239" w:id="797"/>
      <w:r>
        <w:rPr>
          <w:rFonts w:ascii="Times New Roman"/>
          <w:b w:val="false"/>
          <w:i w:val="false"/>
          <w:color w:val="000000"/>
          <w:sz w:val="28"/>
        </w:rPr>
        <w:t>
      Примечание: расшифровка аббревиатур:</w:t>
      </w:r>
    </w:p>
    <w:bookmarkEnd w:id="797"/>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ОГД – орган государственных доходов;</w:t>
      </w:r>
    </w:p>
    <w:p>
      <w:pPr>
        <w:spacing w:after="0"/>
        <w:ind w:left="0"/>
        <w:jc w:val="both"/>
      </w:pPr>
      <w:r>
        <w:rPr>
          <w:rFonts w:ascii="Times New Roman"/>
          <w:b w:val="false"/>
          <w:i w:val="false"/>
          <w:color w:val="000000"/>
          <w:sz w:val="28"/>
        </w:rPr>
        <w:t xml:space="preserve">       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 xml:space="preserve">       CMR – международная товарно-транспортная накладная;</w:t>
      </w:r>
    </w:p>
    <w:p>
      <w:pPr>
        <w:spacing w:after="0"/>
        <w:ind w:left="0"/>
        <w:jc w:val="both"/>
      </w:pPr>
      <w:r>
        <w:rPr>
          <w:rFonts w:ascii="Times New Roman"/>
          <w:b w:val="false"/>
          <w:i w:val="false"/>
          <w:color w:val="000000"/>
          <w:sz w:val="28"/>
        </w:rPr>
        <w:t xml:space="preserve">       ФИО – фамилия, имя и отчество (при его наличии);</w:t>
      </w:r>
    </w:p>
    <w:p>
      <w:pPr>
        <w:spacing w:after="0"/>
        <w:ind w:left="0"/>
        <w:jc w:val="both"/>
      </w:pPr>
      <w:r>
        <w:rPr>
          <w:rFonts w:ascii="Times New Roman"/>
          <w:b w:val="false"/>
          <w:i w:val="false"/>
          <w:color w:val="000000"/>
          <w:sz w:val="28"/>
        </w:rPr>
        <w:t xml:space="preserve">       ТТН – товарно-транспортная накладная.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bookmarkStart w:name="z2241" w:id="798"/>
    <w:p>
      <w:pPr>
        <w:spacing w:after="0"/>
        <w:ind w:left="0"/>
        <w:jc w:val="left"/>
      </w:pPr>
      <w:r>
        <w:rPr>
          <w:rFonts w:ascii="Times New Roman"/>
          <w:b/>
          <w:i w:val="false"/>
          <w:color w:val="000000"/>
        </w:rPr>
        <w:t xml:space="preserve"> Перечень кодов ТН ВЭД по товарам с изменением качественных и количественных характеристик</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799"/>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прочая:</w:t>
            </w:r>
          </w:p>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00"/>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bookmarkEnd w:id="800"/>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801"/>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bookmarkEnd w:id="801"/>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02"/>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 гранит:</w:t>
            </w:r>
          </w:p>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803"/>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гранит:</w:t>
            </w:r>
          </w:p>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04"/>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bookmarkEnd w:id="804"/>
          <w:p>
            <w:pPr>
              <w:spacing w:after="20"/>
              <w:ind w:left="20"/>
              <w:jc w:val="both"/>
            </w:pPr>
            <w:r>
              <w:rPr>
                <w:rFonts w:ascii="Times New Roman"/>
                <w:b w:val="false"/>
                <w:i w:val="false"/>
                <w:color w:val="000000"/>
                <w:sz w:val="20"/>
              </w:rPr>
              <w:t>
— песчаник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805"/>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bookmarkEnd w:id="805"/>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806"/>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807"/>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808"/>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809"/>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09"/>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810"/>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10"/>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811"/>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из мрамора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812"/>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813"/>
          <w:p>
            <w:pPr>
              <w:spacing w:after="20"/>
              <w:ind w:left="20"/>
              <w:jc w:val="both"/>
            </w:pPr>
            <w:r>
              <w:rPr>
                <w:rFonts w:ascii="Times New Roman"/>
                <w:b w:val="false"/>
                <w:i w:val="false"/>
                <w:color w:val="000000"/>
                <w:sz w:val="20"/>
              </w:rPr>
              <w:t>
Руды и концентраты железные, включая обожженный пирит:</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руды и концентраты железные, кроме обожженного пирита:</w:t>
            </w:r>
          </w:p>
          <w:p>
            <w:pPr>
              <w:spacing w:after="20"/>
              <w:ind w:left="20"/>
              <w:jc w:val="both"/>
            </w:pPr>
            <w:r>
              <w:rPr>
                <w:rFonts w:ascii="Times New Roman"/>
                <w:b w:val="false"/>
                <w:i w:val="false"/>
                <w:color w:val="000000"/>
                <w:sz w:val="20"/>
              </w:rPr>
              <w:t>
— — неагломерированные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814"/>
          <w:p>
            <w:pPr>
              <w:spacing w:after="20"/>
              <w:ind w:left="20"/>
              <w:jc w:val="both"/>
            </w:pPr>
            <w:r>
              <w:rPr>
                <w:rFonts w:ascii="Times New Roman"/>
                <w:b w:val="false"/>
                <w:i w:val="false"/>
                <w:color w:val="000000"/>
                <w:sz w:val="20"/>
              </w:rPr>
              <w:t>
Руды и концентраты железные, включая обожженный пирит:</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руды и концентраты железные, кроме обожженного пирита:</w:t>
            </w:r>
          </w:p>
          <w:p>
            <w:pPr>
              <w:spacing w:after="20"/>
              <w:ind w:left="20"/>
              <w:jc w:val="both"/>
            </w:pPr>
            <w:r>
              <w:rPr>
                <w:rFonts w:ascii="Times New Roman"/>
                <w:b w:val="false"/>
                <w:i w:val="false"/>
                <w:color w:val="000000"/>
                <w:sz w:val="20"/>
              </w:rPr>
              <w:t>
— — 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815"/>
          <w:p>
            <w:pPr>
              <w:spacing w:after="20"/>
              <w:ind w:left="20"/>
              <w:jc w:val="both"/>
            </w:pPr>
            <w:r>
              <w:rPr>
                <w:rFonts w:ascii="Times New Roman"/>
                <w:b w:val="false"/>
                <w:i w:val="false"/>
                <w:color w:val="000000"/>
                <w:sz w:val="20"/>
              </w:rPr>
              <w:t>
Руды и концентраты железные, включая обожженный пирит:</w:t>
            </w:r>
          </w:p>
          <w:bookmarkEnd w:id="815"/>
          <w:p>
            <w:pPr>
              <w:spacing w:after="20"/>
              <w:ind w:left="20"/>
              <w:jc w:val="both"/>
            </w:pPr>
            <w:r>
              <w:rPr>
                <w:rFonts w:ascii="Times New Roman"/>
                <w:b w:val="false"/>
                <w:i w:val="false"/>
                <w:color w:val="000000"/>
                <w:sz w:val="20"/>
              </w:rPr>
              <w:t>
— обожженный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816"/>
          <w:p>
            <w:pPr>
              <w:spacing w:after="20"/>
              <w:ind w:left="20"/>
              <w:jc w:val="both"/>
            </w:pPr>
            <w:r>
              <w:rPr>
                <w:rFonts w:ascii="Times New Roman"/>
                <w:b w:val="false"/>
                <w:i w:val="false"/>
                <w:color w:val="000000"/>
                <w:sz w:val="20"/>
              </w:rPr>
              <w:t>
Руды и концентраты свинцовые:</w:t>
            </w:r>
          </w:p>
          <w:bookmarkEnd w:id="816"/>
          <w:p>
            <w:pPr>
              <w:spacing w:after="20"/>
              <w:ind w:left="20"/>
              <w:jc w:val="both"/>
            </w:pPr>
            <w:r>
              <w:rPr>
                <w:rFonts w:ascii="Times New Roman"/>
                <w:b w:val="false"/>
                <w:i w:val="false"/>
                <w:color w:val="000000"/>
                <w:sz w:val="20"/>
              </w:rPr>
              <w:t>
— с содержанием свинца не менее 45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817"/>
          <w:p>
            <w:pPr>
              <w:spacing w:after="20"/>
              <w:ind w:left="20"/>
              <w:jc w:val="both"/>
            </w:pPr>
            <w:r>
              <w:rPr>
                <w:rFonts w:ascii="Times New Roman"/>
                <w:b w:val="false"/>
                <w:i w:val="false"/>
                <w:color w:val="000000"/>
                <w:sz w:val="20"/>
              </w:rPr>
              <w:t>
Руды и концентраты свинцовые:</w:t>
            </w:r>
          </w:p>
          <w:bookmarkEnd w:id="817"/>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818"/>
          <w:p>
            <w:pPr>
              <w:spacing w:after="20"/>
              <w:ind w:left="20"/>
              <w:jc w:val="both"/>
            </w:pPr>
            <w:r>
              <w:rPr>
                <w:rFonts w:ascii="Times New Roman"/>
                <w:b w:val="false"/>
                <w:i w:val="false"/>
                <w:color w:val="000000"/>
                <w:sz w:val="20"/>
              </w:rPr>
              <w:t>
Руды и концентраты молибденовые:</w:t>
            </w:r>
          </w:p>
          <w:bookmarkEnd w:id="818"/>
          <w:p>
            <w:pPr>
              <w:spacing w:after="20"/>
              <w:ind w:left="20"/>
              <w:jc w:val="both"/>
            </w:pPr>
            <w:r>
              <w:rPr>
                <w:rFonts w:ascii="Times New Roman"/>
                <w:b w:val="false"/>
                <w:i w:val="false"/>
                <w:color w:val="000000"/>
                <w:sz w:val="20"/>
              </w:rPr>
              <w:t>
— обожженные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819"/>
          <w:p>
            <w:pPr>
              <w:spacing w:after="20"/>
              <w:ind w:left="20"/>
              <w:jc w:val="both"/>
            </w:pPr>
            <w:r>
              <w:rPr>
                <w:rFonts w:ascii="Times New Roman"/>
                <w:b w:val="false"/>
                <w:i w:val="false"/>
                <w:color w:val="000000"/>
                <w:sz w:val="20"/>
              </w:rPr>
              <w:t>
Руды и концентраты молибденовые:</w:t>
            </w:r>
          </w:p>
          <w:bookmarkEnd w:id="819"/>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820"/>
          <w:p>
            <w:pPr>
              <w:spacing w:after="20"/>
              <w:ind w:left="20"/>
              <w:jc w:val="both"/>
            </w:pPr>
            <w:r>
              <w:rPr>
                <w:rFonts w:ascii="Times New Roman"/>
                <w:b w:val="false"/>
                <w:i w:val="false"/>
                <w:color w:val="000000"/>
                <w:sz w:val="20"/>
              </w:rPr>
              <w:t>
Руды и концентраты драгоценных металлов:</w:t>
            </w:r>
          </w:p>
          <w:bookmarkEnd w:id="820"/>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821"/>
          <w:p>
            <w:pPr>
              <w:spacing w:after="20"/>
              <w:ind w:left="20"/>
              <w:jc w:val="both"/>
            </w:pPr>
            <w:r>
              <w:rPr>
                <w:rFonts w:ascii="Times New Roman"/>
                <w:b w:val="false"/>
                <w:i w:val="false"/>
                <w:color w:val="000000"/>
                <w:sz w:val="20"/>
              </w:rPr>
              <w:t>
Руды и концентраты драгоценных металлов:</w:t>
            </w:r>
          </w:p>
          <w:bookmarkEnd w:id="821"/>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822"/>
          <w:p>
            <w:pPr>
              <w:spacing w:after="20"/>
              <w:ind w:left="20"/>
              <w:jc w:val="both"/>
            </w:pPr>
            <w:r>
              <w:rPr>
                <w:rFonts w:ascii="Times New Roman"/>
                <w:b w:val="false"/>
                <w:i w:val="false"/>
                <w:color w:val="000000"/>
                <w:sz w:val="20"/>
              </w:rPr>
              <w:t>
Руды и концентраты прочие:</w:t>
            </w:r>
          </w:p>
          <w:bookmarkEnd w:id="822"/>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823"/>
          <w:p>
            <w:pPr>
              <w:spacing w:after="20"/>
              <w:ind w:left="20"/>
              <w:jc w:val="both"/>
            </w:pPr>
            <w:r>
              <w:rPr>
                <w:rFonts w:ascii="Times New Roman"/>
                <w:b w:val="false"/>
                <w:i w:val="false"/>
                <w:color w:val="000000"/>
                <w:sz w:val="20"/>
              </w:rPr>
              <w:t>
Руды и концентраты прочие:</w:t>
            </w:r>
          </w:p>
          <w:bookmarkEnd w:id="823"/>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824"/>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содержащие в основном цинк:</w:t>
            </w:r>
          </w:p>
          <w:p>
            <w:pPr>
              <w:spacing w:after="20"/>
              <w:ind w:left="20"/>
              <w:jc w:val="both"/>
            </w:pPr>
            <w:r>
              <w:rPr>
                <w:rFonts w:ascii="Times New Roman"/>
                <w:b w:val="false"/>
                <w:i w:val="false"/>
                <w:color w:val="000000"/>
                <w:sz w:val="20"/>
              </w:rPr>
              <w:t>
— — гартцинк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825"/>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содержащие в основном цинк:</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826"/>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 содержащие в основном свинец:</w:t>
            </w:r>
          </w:p>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827"/>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 содержащие в основном свинец:</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828"/>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8"/>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829"/>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29"/>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830"/>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0"/>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831"/>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содержащие сурьму, бериллий, кадмий, хром или их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32"/>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содержащие в основном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833"/>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содержащие в основном ниобий или тантал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834"/>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содержащие в основном олово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835"/>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содержащие в основном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836"/>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содержащие в основном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37"/>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содержащие в основном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838"/>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содержащие в основном кобальт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839"/>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содержащие в основном цирконий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840"/>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841"/>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антрацит:</w:t>
            </w:r>
          </w:p>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842"/>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антрацит: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843"/>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уголь битуминозный:</w:t>
            </w:r>
          </w:p>
          <w:p>
            <w:pPr>
              <w:spacing w:after="20"/>
              <w:ind w:left="20"/>
              <w:jc w:val="both"/>
            </w:pPr>
            <w:r>
              <w:rPr>
                <w:rFonts w:ascii="Times New Roman"/>
                <w:b w:val="false"/>
                <w:i w:val="false"/>
                <w:color w:val="000000"/>
                <w:sz w:val="20"/>
              </w:rPr>
              <w:t>
— — — уголь коксующийся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844"/>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уголь битуминозный: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845"/>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846"/>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bookmarkEnd w:id="846"/>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847"/>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 кокс и полукокс из каменного угля:</w:t>
            </w:r>
          </w:p>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848"/>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кокс и полукокс из каменного угля: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849"/>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bookmarkEnd w:id="849"/>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850"/>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bookmarkEnd w:id="850"/>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851"/>
          <w:p>
            <w:pPr>
              <w:spacing w:after="20"/>
              <w:ind w:left="20"/>
              <w:jc w:val="both"/>
            </w:pPr>
            <w:r>
              <w:rPr>
                <w:rFonts w:ascii="Times New Roman"/>
                <w:b w:val="false"/>
                <w:i w:val="false"/>
                <w:color w:val="000000"/>
                <w:sz w:val="20"/>
              </w:rPr>
              <w:t>
Водород, газы инертные и прочие неметаллы:</w:t>
            </w:r>
          </w:p>
          <w:bookmarkEnd w:id="851"/>
          <w:p>
            <w:pPr>
              <w:spacing w:after="20"/>
              <w:ind w:left="20"/>
              <w:jc w:val="both"/>
            </w:pPr>
            <w:r>
              <w:rPr>
                <w:rFonts w:ascii="Times New Roman"/>
                <w:b w:val="false"/>
                <w:i w:val="false"/>
                <w:color w:val="000000"/>
                <w:sz w:val="20"/>
              </w:rPr>
              <w:t>
—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852"/>
          <w:p>
            <w:pPr>
              <w:spacing w:after="20"/>
              <w:ind w:left="20"/>
              <w:jc w:val="both"/>
            </w:pPr>
            <w:r>
              <w:rPr>
                <w:rFonts w:ascii="Times New Roman"/>
                <w:b w:val="false"/>
                <w:i w:val="false"/>
                <w:color w:val="000000"/>
                <w:sz w:val="20"/>
              </w:rPr>
              <w:t>
Водород, газы инертные и прочие неметаллы:</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 газы инертные:</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853"/>
          <w:p>
            <w:pPr>
              <w:spacing w:after="20"/>
              <w:ind w:left="20"/>
              <w:jc w:val="both"/>
            </w:pPr>
            <w:r>
              <w:rPr>
                <w:rFonts w:ascii="Times New Roman"/>
                <w:b w:val="false"/>
                <w:i w:val="false"/>
                <w:color w:val="000000"/>
                <w:sz w:val="20"/>
              </w:rPr>
              <w:t>
Водород, газы инертные и прочие неметаллы:</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газы инертные: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854"/>
          <w:p>
            <w:pPr>
              <w:spacing w:after="20"/>
              <w:ind w:left="20"/>
              <w:jc w:val="both"/>
            </w:pPr>
            <w:r>
              <w:rPr>
                <w:rFonts w:ascii="Times New Roman"/>
                <w:b w:val="false"/>
                <w:i w:val="false"/>
                <w:color w:val="000000"/>
                <w:sz w:val="20"/>
              </w:rPr>
              <w:t>
Водород, газы инертные и прочие неметаллы:</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газы инертные: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855"/>
          <w:p>
            <w:pPr>
              <w:spacing w:after="20"/>
              <w:ind w:left="20"/>
              <w:jc w:val="both"/>
            </w:pPr>
            <w:r>
              <w:rPr>
                <w:rFonts w:ascii="Times New Roman"/>
                <w:b w:val="false"/>
                <w:i w:val="false"/>
                <w:color w:val="000000"/>
                <w:sz w:val="20"/>
              </w:rPr>
              <w:t>
Водород, газы инертные и прочие неметаллы:</w:t>
            </w:r>
          </w:p>
          <w:bookmarkEnd w:id="855"/>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856"/>
          <w:p>
            <w:pPr>
              <w:spacing w:after="20"/>
              <w:ind w:left="20"/>
              <w:jc w:val="both"/>
            </w:pPr>
            <w:r>
              <w:rPr>
                <w:rFonts w:ascii="Times New Roman"/>
                <w:b w:val="false"/>
                <w:i w:val="false"/>
                <w:color w:val="000000"/>
                <w:sz w:val="20"/>
              </w:rPr>
              <w:t>
Водород, газы инертные и прочие неметаллы:</w:t>
            </w:r>
          </w:p>
          <w:bookmarkEnd w:id="856"/>
          <w:p>
            <w:pPr>
              <w:spacing w:after="20"/>
              <w:ind w:left="20"/>
              <w:jc w:val="both"/>
            </w:pPr>
            <w:r>
              <w:rPr>
                <w:rFonts w:ascii="Times New Roman"/>
                <w:b w:val="false"/>
                <w:i w:val="false"/>
                <w:color w:val="000000"/>
                <w:sz w:val="20"/>
              </w:rPr>
              <w:t>
—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857"/>
          <w:p>
            <w:pPr>
              <w:spacing w:after="20"/>
              <w:ind w:left="20"/>
              <w:jc w:val="both"/>
            </w:pPr>
            <w:r>
              <w:rPr>
                <w:rFonts w:ascii="Times New Roman"/>
                <w:b w:val="false"/>
                <w:i w:val="false"/>
                <w:color w:val="000000"/>
                <w:sz w:val="20"/>
              </w:rPr>
              <w:t>
Водород, газы инертные и прочие неметаллы:</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858"/>
          <w:p>
            <w:pPr>
              <w:spacing w:after="20"/>
              <w:ind w:left="20"/>
              <w:jc w:val="both"/>
            </w:pPr>
            <w:r>
              <w:rPr>
                <w:rFonts w:ascii="Times New Roman"/>
                <w:b w:val="false"/>
                <w:i w:val="false"/>
                <w:color w:val="000000"/>
                <w:sz w:val="20"/>
              </w:rPr>
              <w:t>
Водород, газы инертные и прочие неметаллы:</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859"/>
          <w:p>
            <w:pPr>
              <w:spacing w:after="20"/>
              <w:ind w:left="20"/>
              <w:jc w:val="both"/>
            </w:pPr>
            <w:r>
              <w:rPr>
                <w:rFonts w:ascii="Times New Roman"/>
                <w:b w:val="false"/>
                <w:i w:val="false"/>
                <w:color w:val="000000"/>
                <w:sz w:val="20"/>
              </w:rPr>
              <w:t>
Водород, газы инертные и прочие неметаллы:</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 кремний:</w:t>
            </w:r>
          </w:p>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60"/>
          <w:p>
            <w:pPr>
              <w:spacing w:after="20"/>
              <w:ind w:left="20"/>
              <w:jc w:val="both"/>
            </w:pPr>
            <w:r>
              <w:rPr>
                <w:rFonts w:ascii="Times New Roman"/>
                <w:b w:val="false"/>
                <w:i w:val="false"/>
                <w:color w:val="000000"/>
                <w:sz w:val="20"/>
              </w:rPr>
              <w:t>
Водород, газы инертные и прочие неметаллы:</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 кремний: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861"/>
          <w:p>
            <w:pPr>
              <w:spacing w:after="20"/>
              <w:ind w:left="20"/>
              <w:jc w:val="both"/>
            </w:pPr>
            <w:r>
              <w:rPr>
                <w:rFonts w:ascii="Times New Roman"/>
                <w:b w:val="false"/>
                <w:i w:val="false"/>
                <w:color w:val="000000"/>
                <w:sz w:val="20"/>
              </w:rPr>
              <w:t>
Водород, газы инертные и прочие неметаллы:</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 фосфор:</w:t>
            </w:r>
          </w:p>
          <w:p>
            <w:pPr>
              <w:spacing w:after="20"/>
              <w:ind w:left="20"/>
              <w:jc w:val="both"/>
            </w:pPr>
            <w:r>
              <w:rPr>
                <w:rFonts w:ascii="Times New Roman"/>
                <w:b w:val="false"/>
                <w:i w:val="false"/>
                <w:color w:val="000000"/>
                <w:sz w:val="20"/>
              </w:rPr>
              <w:t>
— — фосфор желтый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862"/>
          <w:p>
            <w:pPr>
              <w:spacing w:after="20"/>
              <w:ind w:left="20"/>
              <w:jc w:val="both"/>
            </w:pPr>
            <w:r>
              <w:rPr>
                <w:rFonts w:ascii="Times New Roman"/>
                <w:b w:val="false"/>
                <w:i w:val="false"/>
                <w:color w:val="000000"/>
                <w:sz w:val="20"/>
              </w:rPr>
              <w:t>
Водород, газы инертные и прочие неметаллы:</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 фосфор:</w:t>
            </w:r>
          </w:p>
          <w:p>
            <w:pPr>
              <w:spacing w:after="20"/>
              <w:ind w:left="20"/>
              <w:jc w:val="both"/>
            </w:pPr>
            <w:r>
              <w:rPr>
                <w:rFonts w:ascii="Times New Roman"/>
                <w:b w:val="false"/>
                <w:i w:val="false"/>
                <w:color w:val="000000"/>
                <w:sz w:val="20"/>
              </w:rPr>
              <w:t>
— — фосфор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863"/>
          <w:p>
            <w:pPr>
              <w:spacing w:after="20"/>
              <w:ind w:left="20"/>
              <w:jc w:val="both"/>
            </w:pPr>
            <w:r>
              <w:rPr>
                <w:rFonts w:ascii="Times New Roman"/>
                <w:b w:val="false"/>
                <w:i w:val="false"/>
                <w:color w:val="000000"/>
                <w:sz w:val="20"/>
              </w:rPr>
              <w:t>
Водород, газы инертные и прочие неметаллы:</w:t>
            </w:r>
          </w:p>
          <w:bookmarkEnd w:id="863"/>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864"/>
          <w:p>
            <w:pPr>
              <w:spacing w:after="20"/>
              <w:ind w:left="20"/>
              <w:jc w:val="both"/>
            </w:pPr>
            <w:r>
              <w:rPr>
                <w:rFonts w:ascii="Times New Roman"/>
                <w:b w:val="false"/>
                <w:i w:val="false"/>
                <w:color w:val="000000"/>
                <w:sz w:val="20"/>
              </w:rPr>
              <w:t>
Водород, газы инертные и прочие неметаллы:</w:t>
            </w:r>
          </w:p>
          <w:bookmarkEnd w:id="864"/>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865"/>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щелочные или щелочно-земельные:</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866"/>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щелочные или щелочно-земельные:</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867"/>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щелочные или щелочно-земельные: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стронций и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868"/>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щелочные или щелочно-земельные: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869"/>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смеси или сплавы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870"/>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чистотой 95 мас.% или более:</w:t>
            </w:r>
          </w:p>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871"/>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чистотой 95 мас.% или более:</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872"/>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чистотой 95 мас.% или более:</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873"/>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74"/>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 ртуть:</w:t>
            </w:r>
          </w:p>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875"/>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 ртуть:</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876"/>
          <w:p>
            <w:pPr>
              <w:spacing w:after="20"/>
              <w:ind w:left="20"/>
              <w:jc w:val="both"/>
            </w:pPr>
            <w:r>
              <w:rPr>
                <w:rFonts w:ascii="Times New Roman"/>
                <w:b w:val="false"/>
                <w:i w:val="false"/>
                <w:color w:val="000000"/>
                <w:sz w:val="20"/>
              </w:rPr>
              <w:t>
Серная кислота; олеум:</w:t>
            </w:r>
          </w:p>
          <w:bookmarkEnd w:id="876"/>
          <w:p>
            <w:pPr>
              <w:spacing w:after="20"/>
              <w:ind w:left="20"/>
              <w:jc w:val="both"/>
            </w:pPr>
            <w:r>
              <w:rPr>
                <w:rFonts w:ascii="Times New Roman"/>
                <w:b w:val="false"/>
                <w:i w:val="false"/>
                <w:color w:val="000000"/>
                <w:sz w:val="20"/>
              </w:rPr>
              <w:t>
— серная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877"/>
          <w:p>
            <w:pPr>
              <w:spacing w:after="20"/>
              <w:ind w:left="20"/>
              <w:jc w:val="both"/>
            </w:pPr>
            <w:r>
              <w:rPr>
                <w:rFonts w:ascii="Times New Roman"/>
                <w:b w:val="false"/>
                <w:i w:val="false"/>
                <w:color w:val="000000"/>
                <w:sz w:val="20"/>
              </w:rPr>
              <w:t>
Серная кислота; олеум:</w:t>
            </w:r>
          </w:p>
          <w:bookmarkEnd w:id="877"/>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878"/>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содержанием оксида алюминия 98,5 мас.% или более:</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879"/>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содержанием оксида алюминия 98,5 мас.% или более:</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880"/>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содержанием оксида алюминия менее 98,5 мас.%:</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881"/>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 с содержанием оксида алюминия менее 98,5 мас.%:</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82"/>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82"/>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883"/>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bookmarkEnd w:id="883"/>
          <w:p>
            <w:pPr>
              <w:spacing w:after="20"/>
              <w:ind w:left="20"/>
              <w:jc w:val="both"/>
            </w:pPr>
            <w:r>
              <w:rPr>
                <w:rFonts w:ascii="Times New Roman"/>
                <w:b w:val="false"/>
                <w:i w:val="false"/>
                <w:color w:val="000000"/>
                <w:sz w:val="20"/>
              </w:rPr>
              <w:t>
— гидроксид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884"/>
          <w:p>
            <w:pPr>
              <w:spacing w:after="20"/>
              <w:ind w:left="20"/>
              <w:jc w:val="both"/>
            </w:pPr>
            <w:r>
              <w:rPr>
                <w:rFonts w:ascii="Times New Roman"/>
                <w:b w:val="false"/>
                <w:i w:val="false"/>
                <w:color w:val="000000"/>
                <w:sz w:val="20"/>
              </w:rPr>
              <w:t>
Сульфаты; квасцы; пероксосульфаты (персульфаты):</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натрия:</w:t>
            </w:r>
          </w:p>
          <w:p>
            <w:pPr>
              <w:spacing w:after="20"/>
              <w:ind w:left="20"/>
              <w:jc w:val="both"/>
            </w:pPr>
            <w:r>
              <w:rPr>
                <w:rFonts w:ascii="Times New Roman"/>
                <w:b w:val="false"/>
                <w:i w:val="false"/>
                <w:color w:val="000000"/>
                <w:sz w:val="20"/>
              </w:rPr>
              <w:t>
— — сульфат динатрия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885"/>
          <w:p>
            <w:pPr>
              <w:spacing w:after="20"/>
              <w:ind w:left="20"/>
              <w:jc w:val="both"/>
            </w:pPr>
            <w:r>
              <w:rPr>
                <w:rFonts w:ascii="Times New Roman"/>
                <w:b w:val="false"/>
                <w:i w:val="false"/>
                <w:color w:val="000000"/>
                <w:sz w:val="20"/>
              </w:rPr>
              <w:t>
Сульфаты; квасцы; пероксосульфаты (персульфаты):</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натрия: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886"/>
          <w:p>
            <w:pPr>
              <w:spacing w:after="20"/>
              <w:ind w:left="20"/>
              <w:jc w:val="both"/>
            </w:pPr>
            <w:r>
              <w:rPr>
                <w:rFonts w:ascii="Times New Roman"/>
                <w:b w:val="false"/>
                <w:i w:val="false"/>
                <w:color w:val="000000"/>
                <w:sz w:val="20"/>
              </w:rPr>
              <w:t>
Сульфаты; квасцы; пероксосульфаты (персульфаты):</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887"/>
          <w:p>
            <w:pPr>
              <w:spacing w:after="20"/>
              <w:ind w:left="20"/>
              <w:jc w:val="both"/>
            </w:pPr>
            <w:r>
              <w:rPr>
                <w:rFonts w:ascii="Times New Roman"/>
                <w:b w:val="false"/>
                <w:i w:val="false"/>
                <w:color w:val="000000"/>
                <w:sz w:val="20"/>
              </w:rPr>
              <w:t>
Сульфаты; квасцы; пероксосульфаты (персульфаты):</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 —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888"/>
          <w:p>
            <w:pPr>
              <w:spacing w:after="20"/>
              <w:ind w:left="20"/>
              <w:jc w:val="both"/>
            </w:pPr>
            <w:r>
              <w:rPr>
                <w:rFonts w:ascii="Times New Roman"/>
                <w:b w:val="false"/>
                <w:i w:val="false"/>
                <w:color w:val="000000"/>
                <w:sz w:val="20"/>
              </w:rPr>
              <w:t>
Сульфаты; квасцы; пероксосульфаты (персульфаты):</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 —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889"/>
          <w:p>
            <w:pPr>
              <w:spacing w:after="20"/>
              <w:ind w:left="20"/>
              <w:jc w:val="both"/>
            </w:pPr>
            <w:r>
              <w:rPr>
                <w:rFonts w:ascii="Times New Roman"/>
                <w:b w:val="false"/>
                <w:i w:val="false"/>
                <w:color w:val="000000"/>
                <w:sz w:val="20"/>
              </w:rPr>
              <w:t>
Сульфаты; квасцы; пероксосульфаты (персульфаты):</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 —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890"/>
          <w:p>
            <w:pPr>
              <w:spacing w:after="20"/>
              <w:ind w:left="20"/>
              <w:jc w:val="both"/>
            </w:pPr>
            <w:r>
              <w:rPr>
                <w:rFonts w:ascii="Times New Roman"/>
                <w:b w:val="false"/>
                <w:i w:val="false"/>
                <w:color w:val="000000"/>
                <w:sz w:val="20"/>
              </w:rPr>
              <w:t>
Сульфаты; квасцы; пероксосульфаты (персульфаты):</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891"/>
          <w:p>
            <w:pPr>
              <w:spacing w:after="20"/>
              <w:ind w:left="20"/>
              <w:jc w:val="both"/>
            </w:pPr>
            <w:r>
              <w:rPr>
                <w:rFonts w:ascii="Times New Roman"/>
                <w:b w:val="false"/>
                <w:i w:val="false"/>
                <w:color w:val="000000"/>
                <w:sz w:val="20"/>
              </w:rPr>
              <w:t>
Сульфаты; квасцы; пероксосульфаты (персульфаты):</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кадмия; хрома;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892"/>
          <w:p>
            <w:pPr>
              <w:spacing w:after="20"/>
              <w:ind w:left="20"/>
              <w:jc w:val="both"/>
            </w:pPr>
            <w:r>
              <w:rPr>
                <w:rFonts w:ascii="Times New Roman"/>
                <w:b w:val="false"/>
                <w:i w:val="false"/>
                <w:color w:val="000000"/>
                <w:sz w:val="20"/>
              </w:rPr>
              <w:t>
Сульфаты; квасцы; пероксосульфаты (персульфаты):</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кобальта;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893"/>
          <w:p>
            <w:pPr>
              <w:spacing w:after="20"/>
              <w:ind w:left="20"/>
              <w:jc w:val="both"/>
            </w:pPr>
            <w:r>
              <w:rPr>
                <w:rFonts w:ascii="Times New Roman"/>
                <w:b w:val="false"/>
                <w:i w:val="false"/>
                <w:color w:val="000000"/>
                <w:sz w:val="20"/>
              </w:rPr>
              <w:t>
Сульфаты; квасцы; пероксосульфаты (персульфаты):</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894"/>
          <w:p>
            <w:pPr>
              <w:spacing w:after="20"/>
              <w:ind w:left="20"/>
              <w:jc w:val="both"/>
            </w:pPr>
            <w:r>
              <w:rPr>
                <w:rFonts w:ascii="Times New Roman"/>
                <w:b w:val="false"/>
                <w:i w:val="false"/>
                <w:color w:val="000000"/>
                <w:sz w:val="20"/>
              </w:rPr>
              <w:t>
Сульфаты; квасцы; пероксосульфаты (персульфаты):</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 сульфаты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895"/>
          <w:p>
            <w:pPr>
              <w:spacing w:after="20"/>
              <w:ind w:left="20"/>
              <w:jc w:val="both"/>
            </w:pPr>
            <w:r>
              <w:rPr>
                <w:rFonts w:ascii="Times New Roman"/>
                <w:b w:val="false"/>
                <w:i w:val="false"/>
                <w:color w:val="000000"/>
                <w:sz w:val="20"/>
              </w:rPr>
              <w:t>
Сульфаты; квасцы; пероксосульфаты (персульфаты):</w:t>
            </w:r>
          </w:p>
          <w:bookmarkEnd w:id="895"/>
          <w:p>
            <w:pPr>
              <w:spacing w:after="20"/>
              <w:ind w:left="20"/>
              <w:jc w:val="both"/>
            </w:pPr>
            <w:r>
              <w:rPr>
                <w:rFonts w:ascii="Times New Roman"/>
                <w:b w:val="false"/>
                <w:i w:val="false"/>
                <w:color w:val="000000"/>
                <w:sz w:val="20"/>
              </w:rPr>
              <w:t>
— квасцы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896"/>
          <w:p>
            <w:pPr>
              <w:spacing w:after="20"/>
              <w:ind w:left="20"/>
              <w:jc w:val="both"/>
            </w:pPr>
            <w:r>
              <w:rPr>
                <w:rFonts w:ascii="Times New Roman"/>
                <w:b w:val="false"/>
                <w:i w:val="false"/>
                <w:color w:val="000000"/>
                <w:sz w:val="20"/>
              </w:rPr>
              <w:t>
Сульфаты; квасцы; пероксосульфаты (персульфаты):</w:t>
            </w:r>
          </w:p>
          <w:bookmarkEnd w:id="896"/>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897"/>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897"/>
          <w:p>
            <w:pPr>
              <w:spacing w:after="20"/>
              <w:ind w:left="20"/>
              <w:jc w:val="both"/>
            </w:pPr>
            <w:r>
              <w:rPr>
                <w:rFonts w:ascii="Times New Roman"/>
                <w:b w:val="false"/>
                <w:i w:val="false"/>
                <w:color w:val="000000"/>
                <w:sz w:val="20"/>
              </w:rPr>
              <w:t>
— дихромат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898"/>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898"/>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899"/>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манганиты, манганаты и перманганаты:</w:t>
            </w:r>
          </w:p>
          <w:p>
            <w:pPr>
              <w:spacing w:after="20"/>
              <w:ind w:left="20"/>
              <w:jc w:val="both"/>
            </w:pPr>
            <w:r>
              <w:rPr>
                <w:rFonts w:ascii="Times New Roman"/>
                <w:b w:val="false"/>
                <w:i w:val="false"/>
                <w:color w:val="000000"/>
                <w:sz w:val="20"/>
              </w:rPr>
              <w:t>
— — перманганат калия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900"/>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 манганиты, манганаты и перманганаты:</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901"/>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901"/>
          <w:p>
            <w:pPr>
              <w:spacing w:after="20"/>
              <w:ind w:left="20"/>
              <w:jc w:val="both"/>
            </w:pPr>
            <w:r>
              <w:rPr>
                <w:rFonts w:ascii="Times New Roman"/>
                <w:b w:val="false"/>
                <w:i w:val="false"/>
                <w:color w:val="000000"/>
                <w:sz w:val="20"/>
              </w:rPr>
              <w:t>
— молибдаты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902"/>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902"/>
          <w:p>
            <w:pPr>
              <w:spacing w:after="20"/>
              <w:ind w:left="20"/>
              <w:jc w:val="both"/>
            </w:pPr>
            <w:r>
              <w:rPr>
                <w:rFonts w:ascii="Times New Roman"/>
                <w:b w:val="false"/>
                <w:i w:val="false"/>
                <w:color w:val="000000"/>
                <w:sz w:val="20"/>
              </w:rPr>
              <w:t>
— вольфраматы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903"/>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цинкаты и ванадаты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904"/>
          <w:p>
            <w:pPr>
              <w:spacing w:after="20"/>
              <w:ind w:left="20"/>
              <w:jc w:val="both"/>
            </w:pPr>
            <w:r>
              <w:rPr>
                <w:rFonts w:ascii="Times New Roman"/>
                <w:b w:val="false"/>
                <w:i w:val="false"/>
                <w:color w:val="000000"/>
                <w:sz w:val="20"/>
              </w:rPr>
              <w:t>
Соли оксометаллических или пероксометаллических кислот:</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905"/>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06"/>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907"/>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908"/>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909"/>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bookmarkEnd w:id="909"/>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910"/>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bookmarkEnd w:id="910"/>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11"/>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1"/>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912"/>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913"/>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14"/>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камни прочие:</w:t>
            </w:r>
          </w:p>
          <w:p>
            <w:pPr>
              <w:spacing w:after="20"/>
              <w:ind w:left="20"/>
              <w:jc w:val="both"/>
            </w:pPr>
            <w:r>
              <w:rPr>
                <w:rFonts w:ascii="Times New Roman"/>
                <w:b w:val="false"/>
                <w:i w:val="false"/>
                <w:color w:val="000000"/>
                <w:sz w:val="20"/>
              </w:rPr>
              <w:t>
—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15"/>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916"/>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917"/>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918"/>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919"/>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20"/>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камни прочие:</w:t>
            </w:r>
          </w:p>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921"/>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922"/>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bookmarkEnd w:id="922"/>
          <w:p>
            <w:pPr>
              <w:spacing w:after="20"/>
              <w:ind w:left="20"/>
              <w:jc w:val="both"/>
            </w:pPr>
            <w:r>
              <w:rPr>
                <w:rFonts w:ascii="Times New Roman"/>
                <w:b w:val="false"/>
                <w:i w:val="false"/>
                <w:color w:val="000000"/>
                <w:sz w:val="20"/>
              </w:rPr>
              <w:t>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23"/>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необработанном виде:</w:t>
            </w:r>
          </w:p>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924"/>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необработанном виде:</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925"/>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 — в полуобработанном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926"/>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 немонетарное:</w:t>
            </w:r>
          </w:p>
          <w:p>
            <w:pPr>
              <w:spacing w:after="20"/>
              <w:ind w:left="20"/>
              <w:jc w:val="both"/>
            </w:pPr>
            <w:r>
              <w:rPr>
                <w:rFonts w:ascii="Times New Roman"/>
                <w:b w:val="false"/>
                <w:i w:val="false"/>
                <w:color w:val="000000"/>
                <w:sz w:val="20"/>
              </w:rPr>
              <w:t>
—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927"/>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 немонетарное: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прочих необработанных формах:</w:t>
            </w:r>
          </w:p>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928"/>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 немонетарное: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прочих необработанных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929"/>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 немонетарное: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прочих полуобработанных формах:</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930"/>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немонетарное: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 в прочих полуобработанных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931"/>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 монетарное:</w:t>
            </w:r>
          </w:p>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932"/>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 монетарное:</w:t>
            </w:r>
          </w:p>
          <w:p>
            <w:pPr>
              <w:spacing w:after="20"/>
              <w:ind w:left="20"/>
              <w:jc w:val="both"/>
            </w:pPr>
            <w:r>
              <w:rPr>
                <w:rFonts w:ascii="Times New Roman"/>
                <w:b w:val="false"/>
                <w:i w:val="false"/>
                <w:color w:val="000000"/>
                <w:sz w:val="20"/>
              </w:rPr>
              <w:t>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933"/>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необработанная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934"/>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необработанная или в виде порошка:</w:t>
            </w:r>
          </w:p>
          <w:p>
            <w:pPr>
              <w:spacing w:after="20"/>
              <w:ind w:left="20"/>
              <w:jc w:val="both"/>
            </w:pPr>
            <w:r>
              <w:rPr>
                <w:rFonts w:ascii="Times New Roman"/>
                <w:b w:val="false"/>
                <w:i w:val="false"/>
                <w:color w:val="000000"/>
                <w:sz w:val="20"/>
              </w:rPr>
              <w:t>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35"/>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прочая:</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936"/>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937"/>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938"/>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 палладий: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939"/>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 палладий: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или в виде порошка: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940"/>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 палладий: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941"/>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 родий:</w:t>
            </w:r>
          </w:p>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942"/>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 родий: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943"/>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 иридий, осмий и рутений:</w:t>
            </w:r>
          </w:p>
          <w:p>
            <w:pPr>
              <w:spacing w:after="20"/>
              <w:ind w:left="20"/>
              <w:jc w:val="both"/>
            </w:pPr>
            <w:r>
              <w:rPr>
                <w:rFonts w:ascii="Times New Roman"/>
                <w:b w:val="false"/>
                <w:i w:val="false"/>
                <w:color w:val="000000"/>
                <w:sz w:val="20"/>
              </w:rPr>
              <w:t>
— — необработанные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944"/>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 иридий, осмий и рутений:</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45"/>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bookmarkEnd w:id="945"/>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46"/>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947"/>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948"/>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49"/>
          <w:p>
            <w:pPr>
              <w:spacing w:after="20"/>
              <w:ind w:left="20"/>
              <w:jc w:val="both"/>
            </w:pPr>
            <w:r>
              <w:rPr>
                <w:rFonts w:ascii="Times New Roman"/>
                <w:b w:val="false"/>
                <w:i w:val="false"/>
                <w:color w:val="000000"/>
                <w:sz w:val="20"/>
              </w:rPr>
              <w:t>
Ферросплавы: — ферромарганец:</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более 2 мас.% углерода:</w:t>
            </w:r>
          </w:p>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950"/>
          <w:p>
            <w:pPr>
              <w:spacing w:after="20"/>
              <w:ind w:left="20"/>
              <w:jc w:val="both"/>
            </w:pPr>
            <w:r>
              <w:rPr>
                <w:rFonts w:ascii="Times New Roman"/>
                <w:b w:val="false"/>
                <w:i w:val="false"/>
                <w:color w:val="000000"/>
                <w:sz w:val="20"/>
              </w:rPr>
              <w:t>
Ферросплавы:</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ферромарганец:</w:t>
            </w:r>
          </w:p>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более 2 мас.% углерода: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951"/>
          <w:p>
            <w:pPr>
              <w:spacing w:after="20"/>
              <w:ind w:left="20"/>
              <w:jc w:val="both"/>
            </w:pPr>
            <w:r>
              <w:rPr>
                <w:rFonts w:ascii="Times New Roman"/>
                <w:b w:val="false"/>
                <w:i w:val="false"/>
                <w:color w:val="000000"/>
                <w:sz w:val="20"/>
              </w:rPr>
              <w:t>
Ферросплавы:</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ферромарганец:</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52"/>
          <w:p>
            <w:pPr>
              <w:spacing w:after="20"/>
              <w:ind w:left="20"/>
              <w:jc w:val="both"/>
            </w:pPr>
            <w:r>
              <w:rPr>
                <w:rFonts w:ascii="Times New Roman"/>
                <w:b w:val="false"/>
                <w:i w:val="false"/>
                <w:color w:val="000000"/>
                <w:sz w:val="20"/>
              </w:rPr>
              <w:t>
Ферросплавы: — ферросилиций:</w:t>
            </w:r>
          </w:p>
          <w:bookmarkEnd w:id="952"/>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953"/>
          <w:p>
            <w:pPr>
              <w:spacing w:after="20"/>
              <w:ind w:left="20"/>
              <w:jc w:val="both"/>
            </w:pPr>
            <w:r>
              <w:rPr>
                <w:rFonts w:ascii="Times New Roman"/>
                <w:b w:val="false"/>
                <w:i w:val="false"/>
                <w:color w:val="000000"/>
                <w:sz w:val="20"/>
              </w:rPr>
              <w:t>
Ферросплавы:</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 ферросилиций: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954"/>
          <w:p>
            <w:pPr>
              <w:spacing w:after="20"/>
              <w:ind w:left="20"/>
              <w:jc w:val="both"/>
            </w:pPr>
            <w:r>
              <w:rPr>
                <w:rFonts w:ascii="Times New Roman"/>
                <w:b w:val="false"/>
                <w:i w:val="false"/>
                <w:color w:val="000000"/>
                <w:sz w:val="20"/>
              </w:rPr>
              <w:t>
Ферросплавы:</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 ферросилиций: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955"/>
          <w:p>
            <w:pPr>
              <w:spacing w:after="20"/>
              <w:ind w:left="20"/>
              <w:jc w:val="both"/>
            </w:pPr>
            <w:r>
              <w:rPr>
                <w:rFonts w:ascii="Times New Roman"/>
                <w:b w:val="false"/>
                <w:i w:val="false"/>
                <w:color w:val="000000"/>
                <w:sz w:val="20"/>
              </w:rPr>
              <w:t>
Ферросплавы:</w:t>
            </w:r>
          </w:p>
          <w:bookmarkEnd w:id="955"/>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956"/>
          <w:p>
            <w:pPr>
              <w:spacing w:after="20"/>
              <w:ind w:left="20"/>
              <w:jc w:val="both"/>
            </w:pPr>
            <w:r>
              <w:rPr>
                <w:rFonts w:ascii="Times New Roman"/>
                <w:b w:val="false"/>
                <w:i w:val="false"/>
                <w:color w:val="000000"/>
                <w:sz w:val="20"/>
              </w:rPr>
              <w:t>
Ферросплавы: — феррохром:</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более 4 мас.% углерода:</w:t>
            </w:r>
          </w:p>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957"/>
          <w:p>
            <w:pPr>
              <w:spacing w:after="20"/>
              <w:ind w:left="20"/>
              <w:jc w:val="both"/>
            </w:pPr>
            <w:r>
              <w:rPr>
                <w:rFonts w:ascii="Times New Roman"/>
                <w:b w:val="false"/>
                <w:i w:val="false"/>
                <w:color w:val="000000"/>
                <w:sz w:val="20"/>
              </w:rPr>
              <w:t>
Ферросплавы: — феррохром:</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более 4 мас.% углерода:</w:t>
            </w:r>
          </w:p>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958"/>
          <w:p>
            <w:pPr>
              <w:spacing w:after="20"/>
              <w:ind w:left="20"/>
              <w:jc w:val="both"/>
            </w:pPr>
            <w:r>
              <w:rPr>
                <w:rFonts w:ascii="Times New Roman"/>
                <w:b w:val="false"/>
                <w:i w:val="false"/>
                <w:color w:val="000000"/>
                <w:sz w:val="20"/>
              </w:rPr>
              <w:t>
Ферросплавы: — феррохром:</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959"/>
          <w:p>
            <w:pPr>
              <w:spacing w:after="20"/>
              <w:ind w:left="20"/>
              <w:jc w:val="both"/>
            </w:pPr>
            <w:r>
              <w:rPr>
                <w:rFonts w:ascii="Times New Roman"/>
                <w:b w:val="false"/>
                <w:i w:val="false"/>
                <w:color w:val="000000"/>
                <w:sz w:val="20"/>
              </w:rPr>
              <w:t>
Ферросплавы: — феррохром:</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960"/>
          <w:p>
            <w:pPr>
              <w:spacing w:after="20"/>
              <w:ind w:left="20"/>
              <w:jc w:val="both"/>
            </w:pPr>
            <w:r>
              <w:rPr>
                <w:rFonts w:ascii="Times New Roman"/>
                <w:b w:val="false"/>
                <w:i w:val="false"/>
                <w:color w:val="000000"/>
                <w:sz w:val="20"/>
              </w:rPr>
              <w:t>
Ферросплавы: — феррохром:</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961"/>
          <w:p>
            <w:pPr>
              <w:spacing w:after="20"/>
              <w:ind w:left="20"/>
              <w:jc w:val="both"/>
            </w:pPr>
            <w:r>
              <w:rPr>
                <w:rFonts w:ascii="Times New Roman"/>
                <w:b w:val="false"/>
                <w:i w:val="false"/>
                <w:color w:val="000000"/>
                <w:sz w:val="20"/>
              </w:rPr>
              <w:t>
Ферросплавы:</w:t>
            </w:r>
          </w:p>
          <w:bookmarkEnd w:id="961"/>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ферровольфрам и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962"/>
          <w:p>
            <w:pPr>
              <w:spacing w:after="20"/>
              <w:ind w:left="20"/>
              <w:jc w:val="both"/>
            </w:pPr>
            <w:r>
              <w:rPr>
                <w:rFonts w:ascii="Times New Roman"/>
                <w:b w:val="false"/>
                <w:i w:val="false"/>
                <w:color w:val="000000"/>
                <w:sz w:val="20"/>
              </w:rPr>
              <w:t>
Ферросплавы: — прочие:</w:t>
            </w:r>
          </w:p>
          <w:bookmarkEnd w:id="962"/>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963"/>
          <w:p>
            <w:pPr>
              <w:spacing w:after="20"/>
              <w:ind w:left="20"/>
              <w:jc w:val="both"/>
            </w:pPr>
            <w:r>
              <w:rPr>
                <w:rFonts w:ascii="Times New Roman"/>
                <w:b w:val="false"/>
                <w:i w:val="false"/>
                <w:color w:val="000000"/>
                <w:sz w:val="20"/>
              </w:rPr>
              <w:t>
Ферросплавы: — прочие:</w:t>
            </w:r>
          </w:p>
          <w:bookmarkEnd w:id="963"/>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64"/>
          <w:p>
            <w:pPr>
              <w:spacing w:after="20"/>
              <w:ind w:left="20"/>
              <w:jc w:val="both"/>
            </w:pPr>
            <w:r>
              <w:rPr>
                <w:rFonts w:ascii="Times New Roman"/>
                <w:b w:val="false"/>
                <w:i w:val="false"/>
                <w:color w:val="000000"/>
                <w:sz w:val="20"/>
              </w:rPr>
              <w:t>
Ферросплавы: — прочие:</w:t>
            </w:r>
          </w:p>
          <w:bookmarkEnd w:id="964"/>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965"/>
          <w:p>
            <w:pPr>
              <w:spacing w:after="20"/>
              <w:ind w:left="20"/>
              <w:jc w:val="both"/>
            </w:pPr>
            <w:r>
              <w:rPr>
                <w:rFonts w:ascii="Times New Roman"/>
                <w:b w:val="false"/>
                <w:i w:val="false"/>
                <w:color w:val="000000"/>
                <w:sz w:val="20"/>
              </w:rPr>
              <w:t>
Ферросплавы: — прочие:</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966"/>
          <w:p>
            <w:pPr>
              <w:spacing w:after="20"/>
              <w:ind w:left="20"/>
              <w:jc w:val="both"/>
            </w:pPr>
            <w:r>
              <w:rPr>
                <w:rFonts w:ascii="Times New Roman"/>
                <w:b w:val="false"/>
                <w:i w:val="false"/>
                <w:color w:val="000000"/>
                <w:sz w:val="20"/>
              </w:rPr>
              <w:t>
Ферросплавы: — прочие:</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967"/>
          <w:p>
            <w:pPr>
              <w:spacing w:after="20"/>
              <w:ind w:left="20"/>
              <w:jc w:val="both"/>
            </w:pPr>
            <w:r>
              <w:rPr>
                <w:rFonts w:ascii="Times New Roman"/>
                <w:b w:val="false"/>
                <w:i w:val="false"/>
                <w:color w:val="000000"/>
                <w:sz w:val="20"/>
              </w:rPr>
              <w:t>
Ферросплавы: — прочие:</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968"/>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68"/>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969"/>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легированной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 — коррозионностойкой стали:</w:t>
            </w:r>
          </w:p>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970"/>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легированной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 — коррозионностойкой стали:</w:t>
            </w:r>
          </w:p>
          <w:p>
            <w:pPr>
              <w:spacing w:after="20"/>
              <w:ind w:left="20"/>
              <w:jc w:val="both"/>
            </w:pPr>
            <w:r>
              <w:rPr>
                <w:rFonts w:ascii="Times New Roman"/>
                <w:b w:val="false"/>
                <w:i w:val="false"/>
                <w:color w:val="000000"/>
                <w:sz w:val="20"/>
              </w:rPr>
              <w:t>
—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971"/>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легированной стали:</w:t>
            </w:r>
          </w:p>
          <w:p>
            <w:pPr>
              <w:spacing w:after="20"/>
              <w:ind w:left="20"/>
              <w:jc w:val="both"/>
            </w:pPr>
            <w:r>
              <w:rPr>
                <w:rFonts w:ascii="Times New Roman"/>
                <w:b w:val="false"/>
                <w:i w:val="false"/>
                <w:color w:val="000000"/>
                <w:sz w:val="20"/>
              </w:rPr>
              <w:t>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972"/>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2"/>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973"/>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974"/>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отходы обрезки и штамповки:</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975"/>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 — отходы обрезки и штамповки:</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976"/>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дробленые (резаные)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977"/>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978"/>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отходы и лом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979"/>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bookmarkEnd w:id="979"/>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980"/>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медь рафинированная:</w:t>
            </w:r>
          </w:p>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981"/>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 медь рафинированная:</w:t>
            </w:r>
          </w:p>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982"/>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 медь рафинированная:</w:t>
            </w:r>
          </w:p>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983"/>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 медь рафинированная:</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984"/>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медные:</w:t>
            </w:r>
          </w:p>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985"/>
          <w:p>
            <w:pPr>
              <w:spacing w:after="20"/>
              <w:ind w:left="20"/>
              <w:jc w:val="both"/>
            </w:pPr>
            <w:r>
              <w:rPr>
                <w:rFonts w:ascii="Times New Roman"/>
                <w:b w:val="false"/>
                <w:i w:val="false"/>
                <w:color w:val="000000"/>
                <w:sz w:val="20"/>
              </w:rPr>
              <w:t>
Медь рафинированная и сплавы медные необработанные: — сплавы медные:</w:t>
            </w:r>
          </w:p>
          <w:bookmarkEnd w:id="985"/>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986"/>
          <w:p>
            <w:pPr>
              <w:spacing w:after="20"/>
              <w:ind w:left="20"/>
              <w:jc w:val="both"/>
            </w:pPr>
            <w:r>
              <w:rPr>
                <w:rFonts w:ascii="Times New Roman"/>
                <w:b w:val="false"/>
                <w:i w:val="false"/>
                <w:color w:val="000000"/>
                <w:sz w:val="20"/>
              </w:rPr>
              <w:t>
Медь рафинированная и сплавы медные необработанные:</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медные:</w:t>
            </w:r>
          </w:p>
          <w:p>
            <w:pPr>
              <w:spacing w:after="20"/>
              <w:ind w:left="20"/>
              <w:jc w:val="both"/>
            </w:pPr>
            <w:r>
              <w:rPr>
                <w:rFonts w:ascii="Times New Roman"/>
                <w:b w:val="false"/>
                <w:i w:val="false"/>
                <w:color w:val="000000"/>
                <w:sz w:val="20"/>
              </w:rPr>
              <w:t>
— — медные сплавы прочие (кроме лигатур товарной позиции 7405)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987"/>
          <w:p>
            <w:pPr>
              <w:spacing w:after="20"/>
              <w:ind w:left="20"/>
              <w:jc w:val="both"/>
            </w:pPr>
            <w:r>
              <w:rPr>
                <w:rFonts w:ascii="Times New Roman"/>
                <w:b w:val="false"/>
                <w:i w:val="false"/>
                <w:color w:val="000000"/>
                <w:sz w:val="20"/>
              </w:rPr>
              <w:t>
Отходы и лом медные:</w:t>
            </w:r>
          </w:p>
          <w:bookmarkEnd w:id="987"/>
          <w:p>
            <w:pPr>
              <w:spacing w:after="20"/>
              <w:ind w:left="20"/>
              <w:jc w:val="both"/>
            </w:pPr>
            <w:r>
              <w:rPr>
                <w:rFonts w:ascii="Times New Roman"/>
                <w:b w:val="false"/>
                <w:i w:val="false"/>
                <w:color w:val="000000"/>
                <w:sz w:val="20"/>
              </w:rPr>
              <w:t>
— рафинированной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988"/>
          <w:p>
            <w:pPr>
              <w:spacing w:after="20"/>
              <w:ind w:left="20"/>
              <w:jc w:val="both"/>
            </w:pPr>
            <w:r>
              <w:rPr>
                <w:rFonts w:ascii="Times New Roman"/>
                <w:b w:val="false"/>
                <w:i w:val="false"/>
                <w:color w:val="000000"/>
                <w:sz w:val="20"/>
              </w:rPr>
              <w:t>
Отходы и лом медные:</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сплавов медных:</w:t>
            </w:r>
          </w:p>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989"/>
          <w:p>
            <w:pPr>
              <w:spacing w:after="20"/>
              <w:ind w:left="20"/>
              <w:jc w:val="both"/>
            </w:pPr>
            <w:r>
              <w:rPr>
                <w:rFonts w:ascii="Times New Roman"/>
                <w:b w:val="false"/>
                <w:i w:val="false"/>
                <w:color w:val="000000"/>
                <w:sz w:val="20"/>
              </w:rPr>
              <w:t>
Отходы и лом медные:</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 сплавов медных:</w:t>
            </w:r>
          </w:p>
          <w:p>
            <w:pPr>
              <w:spacing w:after="20"/>
              <w:ind w:left="20"/>
              <w:jc w:val="both"/>
            </w:pPr>
            <w:r>
              <w:rPr>
                <w:rFonts w:ascii="Times New Roman"/>
                <w:b w:val="false"/>
                <w:i w:val="false"/>
                <w:color w:val="000000"/>
                <w:sz w:val="20"/>
              </w:rPr>
              <w:t>
— — прочих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990"/>
          <w:p>
            <w:pPr>
              <w:spacing w:after="20"/>
              <w:ind w:left="20"/>
              <w:jc w:val="both"/>
            </w:pPr>
            <w:r>
              <w:rPr>
                <w:rFonts w:ascii="Times New Roman"/>
                <w:b w:val="false"/>
                <w:i w:val="false"/>
                <w:color w:val="000000"/>
                <w:sz w:val="20"/>
              </w:rPr>
              <w:t>
Отходы и лом алюминиевые:</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991"/>
          <w:p>
            <w:pPr>
              <w:spacing w:after="20"/>
              <w:ind w:left="20"/>
              <w:jc w:val="both"/>
            </w:pPr>
            <w:r>
              <w:rPr>
                <w:rFonts w:ascii="Times New Roman"/>
                <w:b w:val="false"/>
                <w:i w:val="false"/>
                <w:color w:val="000000"/>
                <w:sz w:val="20"/>
              </w:rPr>
              <w:t>
Отходы и лом алюминиевые:</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 — прочие (включая отбракованные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92"/>
          <w:p>
            <w:pPr>
              <w:spacing w:after="20"/>
              <w:ind w:left="20"/>
              <w:jc w:val="both"/>
            </w:pPr>
            <w:r>
              <w:rPr>
                <w:rFonts w:ascii="Times New Roman"/>
                <w:b w:val="false"/>
                <w:i w:val="false"/>
                <w:color w:val="000000"/>
                <w:sz w:val="20"/>
              </w:rPr>
              <w:t>
Отходы и лом алюминиевые:</w:t>
            </w:r>
          </w:p>
          <w:bookmarkEnd w:id="992"/>
          <w:p>
            <w:pPr>
              <w:spacing w:after="20"/>
              <w:ind w:left="20"/>
              <w:jc w:val="both"/>
            </w:pPr>
            <w:r>
              <w:rPr>
                <w:rFonts w:ascii="Times New Roman"/>
                <w:b w:val="false"/>
                <w:i w:val="false"/>
                <w:color w:val="000000"/>
                <w:sz w:val="20"/>
              </w:rPr>
              <w:t>
—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993"/>
          <w:p>
            <w:pPr>
              <w:spacing w:after="20"/>
              <w:ind w:left="20"/>
              <w:jc w:val="both"/>
            </w:pPr>
            <w:r>
              <w:rPr>
                <w:rFonts w:ascii="Times New Roman"/>
                <w:b w:val="false"/>
                <w:i w:val="false"/>
                <w:color w:val="000000"/>
                <w:sz w:val="20"/>
              </w:rPr>
              <w:t>
Алюминий необработанный:</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алюминиевые: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слябы и биллеты:</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994"/>
          <w:p>
            <w:pPr>
              <w:spacing w:after="20"/>
              <w:ind w:left="20"/>
              <w:jc w:val="both"/>
            </w:pPr>
            <w:r>
              <w:rPr>
                <w:rFonts w:ascii="Times New Roman"/>
                <w:b w:val="false"/>
                <w:i w:val="false"/>
                <w:color w:val="000000"/>
                <w:sz w:val="20"/>
              </w:rPr>
              <w:t>
Алюминий необработанный:</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алюминиевые: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слябы и биллеты:</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95"/>
          <w:p>
            <w:pPr>
              <w:spacing w:after="20"/>
              <w:ind w:left="20"/>
              <w:jc w:val="both"/>
            </w:pPr>
            <w:r>
              <w:rPr>
                <w:rFonts w:ascii="Times New Roman"/>
                <w:b w:val="false"/>
                <w:i w:val="false"/>
                <w:color w:val="000000"/>
                <w:sz w:val="20"/>
              </w:rPr>
              <w:t>
Алюминий необработанный:</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алюминиевые: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996"/>
          <w:p>
            <w:pPr>
              <w:spacing w:after="20"/>
              <w:ind w:left="20"/>
              <w:jc w:val="both"/>
            </w:pPr>
            <w:r>
              <w:rPr>
                <w:rFonts w:ascii="Times New Roman"/>
                <w:b w:val="false"/>
                <w:i w:val="false"/>
                <w:color w:val="000000"/>
                <w:sz w:val="20"/>
              </w:rPr>
              <w:t>
Алюминий необработанный:</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алюминиевые: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из вторичных алюминиевых сплавов, в слитках или в жидком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997"/>
          <w:p>
            <w:pPr>
              <w:spacing w:after="20"/>
              <w:ind w:left="20"/>
              <w:jc w:val="both"/>
            </w:pPr>
            <w:r>
              <w:rPr>
                <w:rFonts w:ascii="Times New Roman"/>
                <w:b w:val="false"/>
                <w:i w:val="false"/>
                <w:color w:val="000000"/>
                <w:sz w:val="20"/>
              </w:rPr>
              <w:t>
Алюминий необработанный:</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сплавы алюминиевые: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98"/>
          <w:p>
            <w:pPr>
              <w:spacing w:after="20"/>
              <w:ind w:left="20"/>
              <w:jc w:val="both"/>
            </w:pPr>
            <w:r>
              <w:rPr>
                <w:rFonts w:ascii="Times New Roman"/>
                <w:b w:val="false"/>
                <w:i w:val="false"/>
                <w:color w:val="000000"/>
                <w:sz w:val="20"/>
              </w:rPr>
              <w:t>
Свинец необработанный:</w:t>
            </w:r>
          </w:p>
          <w:bookmarkEnd w:id="998"/>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999"/>
          <w:p>
            <w:pPr>
              <w:spacing w:after="20"/>
              <w:ind w:left="20"/>
              <w:jc w:val="both"/>
            </w:pPr>
            <w:r>
              <w:rPr>
                <w:rFonts w:ascii="Times New Roman"/>
                <w:b w:val="false"/>
                <w:i w:val="false"/>
                <w:color w:val="000000"/>
                <w:sz w:val="20"/>
              </w:rPr>
              <w:t>
Свинец необработанный:</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 прочий:</w:t>
            </w:r>
          </w:p>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000"/>
          <w:p>
            <w:pPr>
              <w:spacing w:after="20"/>
              <w:ind w:left="20"/>
              <w:jc w:val="both"/>
            </w:pPr>
            <w:r>
              <w:rPr>
                <w:rFonts w:ascii="Times New Roman"/>
                <w:b w:val="false"/>
                <w:i w:val="false"/>
                <w:color w:val="000000"/>
                <w:sz w:val="20"/>
              </w:rPr>
              <w:t>
Свинец необработанный:</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 прочий: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001"/>
          <w:p>
            <w:pPr>
              <w:spacing w:after="20"/>
              <w:ind w:left="20"/>
              <w:jc w:val="both"/>
            </w:pPr>
            <w:r>
              <w:rPr>
                <w:rFonts w:ascii="Times New Roman"/>
                <w:b w:val="false"/>
                <w:i w:val="false"/>
                <w:color w:val="000000"/>
                <w:sz w:val="20"/>
              </w:rPr>
              <w:t>
Свинец необработанный:</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 прочий: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02"/>
          <w:p>
            <w:pPr>
              <w:spacing w:after="20"/>
              <w:ind w:left="20"/>
              <w:jc w:val="both"/>
            </w:pPr>
            <w:r>
              <w:rPr>
                <w:rFonts w:ascii="Times New Roman"/>
                <w:b w:val="false"/>
                <w:i w:val="false"/>
                <w:color w:val="000000"/>
                <w:sz w:val="20"/>
              </w:rPr>
              <w:t>
Цинк необработанный:</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 цинк нелегированный:</w:t>
            </w:r>
          </w:p>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003"/>
          <w:p>
            <w:pPr>
              <w:spacing w:after="20"/>
              <w:ind w:left="20"/>
              <w:jc w:val="both"/>
            </w:pPr>
            <w:r>
              <w:rPr>
                <w:rFonts w:ascii="Times New Roman"/>
                <w:b w:val="false"/>
                <w:i w:val="false"/>
                <w:color w:val="000000"/>
                <w:sz w:val="20"/>
              </w:rPr>
              <w:t>
Цинк необработанный:</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цинк нелегированный: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менее 99,99 мас.% цинка:</w:t>
            </w:r>
          </w:p>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004"/>
          <w:p>
            <w:pPr>
              <w:spacing w:after="20"/>
              <w:ind w:left="20"/>
              <w:jc w:val="both"/>
            </w:pPr>
            <w:r>
              <w:rPr>
                <w:rFonts w:ascii="Times New Roman"/>
                <w:b w:val="false"/>
                <w:i w:val="false"/>
                <w:color w:val="000000"/>
                <w:sz w:val="20"/>
              </w:rPr>
              <w:t>
Цинк необработанный:</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 цинк нелегированный: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менее 99,99 мас.% цинка:</w:t>
            </w:r>
          </w:p>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05"/>
          <w:p>
            <w:pPr>
              <w:spacing w:after="20"/>
              <w:ind w:left="20"/>
              <w:jc w:val="both"/>
            </w:pPr>
            <w:r>
              <w:rPr>
                <w:rFonts w:ascii="Times New Roman"/>
                <w:b w:val="false"/>
                <w:i w:val="false"/>
                <w:color w:val="000000"/>
                <w:sz w:val="20"/>
              </w:rPr>
              <w:t>
Цинк необработанный:</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 цинк нелегированный: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 содержащий менее 99,99 мас.% цинка:</w:t>
            </w:r>
          </w:p>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06"/>
          <w:p>
            <w:pPr>
              <w:spacing w:after="20"/>
              <w:ind w:left="20"/>
              <w:jc w:val="both"/>
            </w:pPr>
            <w:r>
              <w:rPr>
                <w:rFonts w:ascii="Times New Roman"/>
                <w:b w:val="false"/>
                <w:i w:val="false"/>
                <w:color w:val="000000"/>
                <w:sz w:val="20"/>
              </w:rPr>
              <w:t>
Цинк необработанный:</w:t>
            </w:r>
          </w:p>
          <w:bookmarkEnd w:id="1006"/>
          <w:p>
            <w:pPr>
              <w:spacing w:after="20"/>
              <w:ind w:left="20"/>
              <w:jc w:val="both"/>
            </w:pPr>
            <w:r>
              <w:rPr>
                <w:rFonts w:ascii="Times New Roman"/>
                <w:b w:val="false"/>
                <w:i w:val="false"/>
                <w:color w:val="000000"/>
                <w:sz w:val="20"/>
              </w:rPr>
              <w:t>
— сплавы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007"/>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008"/>
          <w:p>
            <w:pPr>
              <w:spacing w:after="20"/>
              <w:ind w:left="20"/>
              <w:jc w:val="both"/>
            </w:pPr>
            <w:r>
              <w:rPr>
                <w:rFonts w:ascii="Times New Roman"/>
                <w:b w:val="false"/>
                <w:i w:val="false"/>
                <w:color w:val="000000"/>
                <w:sz w:val="20"/>
              </w:rPr>
              <w:t>
Висмут и изделия из него, включая отходы и лом:</w:t>
            </w:r>
          </w:p>
          <w:bookmarkEnd w:id="1008"/>
          <w:p>
            <w:pPr>
              <w:spacing w:after="20"/>
              <w:ind w:left="20"/>
              <w:jc w:val="both"/>
            </w:pPr>
            <w:r>
              <w:rPr>
                <w:rFonts w:ascii="Times New Roman"/>
                <w:b w:val="false"/>
                <w:i w:val="false"/>
                <w:color w:val="000000"/>
                <w:sz w:val="20"/>
              </w:rPr>
              <w:t>
— содержащие более 99,99 мас.% висмута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009"/>
          <w:p>
            <w:pPr>
              <w:spacing w:after="20"/>
              <w:ind w:left="20"/>
              <w:jc w:val="both"/>
            </w:pPr>
            <w:r>
              <w:rPr>
                <w:rFonts w:ascii="Times New Roman"/>
                <w:b w:val="false"/>
                <w:i w:val="false"/>
                <w:color w:val="000000"/>
                <w:sz w:val="20"/>
              </w:rPr>
              <w:t>
Висмут и изделия из него, включая отходы и лом:</w:t>
            </w:r>
          </w:p>
          <w:bookmarkEnd w:id="1009"/>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010"/>
          <w:p>
            <w:pPr>
              <w:spacing w:after="20"/>
              <w:ind w:left="20"/>
              <w:jc w:val="both"/>
            </w:pPr>
            <w:r>
              <w:rPr>
                <w:rFonts w:ascii="Times New Roman"/>
                <w:b w:val="false"/>
                <w:i w:val="false"/>
                <w:color w:val="000000"/>
                <w:sz w:val="20"/>
              </w:rPr>
              <w:t>
Висмут и изделия из него, включая отходы и лом:</w:t>
            </w:r>
          </w:p>
          <w:bookmarkEnd w:id="1010"/>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011"/>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бериллий: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12"/>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бериллий: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13"/>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бериллий: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14"/>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хром: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порошки:</w:t>
            </w:r>
          </w:p>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015"/>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 хром: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порошки:</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016"/>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 хром:</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017"/>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хром:</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018"/>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 гафний:</w:t>
            </w:r>
          </w:p>
          <w:p>
            <w:pPr>
              <w:spacing w:after="20"/>
              <w:ind w:left="20"/>
              <w:jc w:val="both"/>
            </w:pPr>
            <w:r>
              <w:rPr>
                <w:rFonts w:ascii="Times New Roman"/>
                <w:b w:val="false"/>
                <w:i w:val="false"/>
                <w:color w:val="000000"/>
                <w:sz w:val="20"/>
              </w:rPr>
              <w:t>
— — необработанный; отходы и лом;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19"/>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 гафний: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020"/>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 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отходы и лом; порошки:</w:t>
            </w:r>
          </w:p>
          <w:p>
            <w:pPr>
              <w:spacing w:after="20"/>
              <w:ind w:left="20"/>
              <w:jc w:val="both"/>
            </w:pPr>
            <w:r>
              <w:rPr>
                <w:rFonts w:ascii="Times New Roman"/>
                <w:b w:val="false"/>
                <w:i w:val="false"/>
                <w:color w:val="000000"/>
                <w:sz w:val="20"/>
              </w:rPr>
              <w:t>
—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21"/>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необработанный; отходы и лом; порошки:</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22"/>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рений: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023"/>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 таллий: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024"/>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 таллий: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 — таллий: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025"/>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26"/>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027"/>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028"/>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отходы и лом:</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029"/>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отходы и лом:</w:t>
            </w:r>
          </w:p>
          <w:p>
            <w:pPr>
              <w:spacing w:after="20"/>
              <w:ind w:left="20"/>
              <w:jc w:val="both"/>
            </w:pPr>
            <w:r>
              <w:rPr>
                <w:rFonts w:ascii="Times New Roman"/>
                <w:b w:val="false"/>
                <w:i w:val="false"/>
                <w:color w:val="000000"/>
                <w:sz w:val="20"/>
              </w:rPr>
              <w:t>
—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030"/>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031"/>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032"/>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033"/>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ванадий:</w:t>
            </w:r>
          </w:p>
          <w:p>
            <w:pPr>
              <w:spacing w:after="20"/>
              <w:ind w:left="20"/>
              <w:jc w:val="both"/>
            </w:pPr>
            <w:r>
              <w:rPr>
                <w:rFonts w:ascii="Times New Roman"/>
                <w:b w:val="false"/>
                <w:i w:val="false"/>
                <w:color w:val="000000"/>
                <w:sz w:val="20"/>
              </w:rPr>
              <w:t>
— — — — — — ванадий-алюминиевая лигатура для производства титановых слитков, сплавов и слябов5)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034"/>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 — ванадий:</w:t>
            </w:r>
          </w:p>
          <w:p>
            <w:pPr>
              <w:spacing w:after="20"/>
              <w:ind w:left="20"/>
              <w:jc w:val="both"/>
            </w:pPr>
            <w:r>
              <w:rPr>
                <w:rFonts w:ascii="Times New Roman"/>
                <w:b w:val="false"/>
                <w:i w:val="false"/>
                <w:color w:val="000000"/>
                <w:sz w:val="20"/>
              </w:rPr>
              <w:t>
— — —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035"/>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необработанные; отходы и лом;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 — ниобий (колумбий); галлий; индий; ванадий; германий: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036"/>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037"/>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038"/>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039"/>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 — — галлий; индий; ванадий:</w:t>
            </w:r>
          </w:p>
          <w:p>
            <w:pPr>
              <w:spacing w:after="20"/>
              <w:ind w:left="20"/>
              <w:jc w:val="both"/>
            </w:pPr>
            <w:r>
              <w:rPr>
                <w:rFonts w:ascii="Times New Roman"/>
                <w:b w:val="false"/>
                <w:i w:val="false"/>
                <w:color w:val="000000"/>
                <w:sz w:val="20"/>
              </w:rPr>
              <w:t>
— — — — ванадий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