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a77a" w14:textId="74ba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16 октября 2015 года № 994 "Об утверждении Правил сертификации и выдачи сертификата типа"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17 марта 2023 года № 169. Зарегистрирован в Министерстве юстиции Республики Казахстан 20 марта 2023 года № 32109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16 октября 2015 года № 994 "Об утверждении Правил сертификации и выдачи сертификата типа" (зарегистрирован в Реестре государственной регистрации нормативных правовых актов Республики Казахстан за № 12812)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41–20)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использовании воздушного пространства Республики Казахстан и деятельности авиации"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типа,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сертификации и выдачи сертификата типа (далее – Правила) разработаны в соответствии с подпунктом 41-20)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использовании воздушного пространства Республики Казахстан и деятельности авиации"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о государственных услугах) и определяют порядок сертификации и выдачи сертификата типа и оказания государственной услуги "Выдача сертификата типа гражданского воздушного судна, двигателя и воздушного винта".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Правилах: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разработчик – физическое или юридическое лицо, ответственное за конструкцию типа;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заводские испытания – доведение образца воздушного судна, двигателя и воздушного винта, его характеристик и эксплуатационной документации до соответствия требованиям сертификационного базиса;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испытания – демонстрация соответствия образца гражданского воздушного судна, двигателя и воздушного винта нормам летной годности;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модификация – изменение типовой конструкции воздушного судна, двигателя и воздушного винта;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(изготовитель) – организация, ответственная за окончательную сборку воздушного судна, двигателя и воздушного винта;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заявка – обращение заявителя в уполномоченную организацию для получения сертификата типа на образец гражданского воздушного судна, двигателя и воздушного винта;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эксплуатант – физическое или юридическое лицо, занимающееся эксплуатацией гражданских воздушных судов или предлагающее свои услуги в этой области;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эксплуатационная документация – документация, регламентирующая летную и техническую эксплуатацию воздушного судна, двигателя и воздушного винта, включая техническое обслуживание, и содержащая эксплуатационные ограничения, процедуры и рекомендации;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эксплуатационные испытания – испытания образца воздушного судна, двигателя и воздушного винта в процессе его эксплуатации на земле и в воздухе в различных климатических (физических) условиях;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уполномоченная организация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мелкий ремонт – любой ремонт, не являющийся крупным;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мелкая модификация – любая модификация, не являющаяся крупной;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конструкция типа – это набор данных и информации, необходимых для определения типа воздушного судна, двигателя и воздушного винта в целях установления летной годности;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сертификат типа – документ, выданный уполномоченной организацией, международной организацией в сфере гражданской авиации, осуществляющей сертификацию воздушных судов, двигателей и воздушного винта или иностранным государством для определения конструкции типа гражданского воздушного судна, двигателя и воздушного винта и подтверждающий соответствие конструкции нормам летной годности;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держатель сертификата типа – разработчик, получивший от уполномоченной организации сертификат типа на образец воздушного судна, двигателя и воздушного винта;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крупный ремонт – ремонт воздушного судна, двигателя и воздушного винта, который может существенно повлиять на прочность конструкции, летные характеристики, работу двигателя, эксплуатационные характеристики и другие качества, влияющие на летную годность или характеристики, связанные с окружающей средой;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крупная модификация – применительно к воздушному судну, двигателю и воздушному винту, на которое выдан сертификат типа, это изменение типовой конструкции, которое может оказать существенное или иное, отличное от незначительного, влияние на ограничения массы и центровки, прочность конструкции, работу силовой установки, летные характеристики, надежность, эксплуатационные характеристики или на другие качества изделия, влияющие на летную годность или характеристики, связанные с окружающей средой.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 сертификацию типа гражданского воздушного судна, двигателя и воздушного винта взимается сбор в порядке и размере,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 Сертификация типа осуществляется после уплаты в государственный бюджет указанного сбора.";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До начала проведения заводских испытаний образца гражданского воздушного судна, двигателя и воздушного винта разработчик и изготовитель оформляют формуляр, паспорт на соответствие данного экземпляра рабочей конструкторской документации. Государственные испытания гражданского воздушного судна, двигателя и воздушного винта начинаются только при наличии указанных документов.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Заводские испытания образца гражданского воздушного судна, двигателя и воздушного винта проводятся по готовности экземпляра воздушного судна, двигателя и воздушного винта его компонентов и систем к проведению испытаний.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Разработчик направляет в уполномоченную организацию информацию, отчеты о метрологическом обеспечении и техническую документацию о готовности образца воздушного судна, двигателя и воздушного винта к проведению заводских испытаний.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Заводские испытания проводятся в целях: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доведения конструкции образца гражданского воздушного судна, двигателя и воздушного винта, его характеристик и эксплуатационной документации до соответствия нормам летной годности в ожидаемых условиях эксплуатации;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установления типовой конструкции особо ответственных функциональных систем гражданского воздушного судна, двигателя и воздушного винта (планер, шасси, система управления, аэродинамические характеристики, тормозная, гидравлическая, электрическая и другие системы), влияющих на летную годность;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установления возможности предъявления гражданского воздушного судна, двигателя и воздушного винта для проведения государственных испытаний.";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Если установлено, что при выявленных несоответствиях и недостатках образца гражданского воздушного судна, двигателя и воздушного винта дальнейшее проведение заводских испытаний связано с риском, уполномоченная организация принимает решение о приостановке испытаний. Заводские испытания возобновляются после устранения разработчиком выявленных несоответствий и представления подтверждающих документов.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испытания образца гражданского воздушного судна, двигателя и воздушного винта проводятся в соответствии с планом, утвержденным разработчиком с участием уполномоченной организации. О сроках проведения государственных испытаний разработчик оповещает уполномоченную организацию за 5 (пять) календарных дней до начала испытаний. По результатам государственных испытаний уполномоченной организацией и разработчиком готовится в произвольной форме совместное заключение.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Эксплуатационные испытания образца гражданского воздушного судна, двигателя и воздушного винта проводятся разработчиком в различных климатических (физических) условиях в соответствии с графиком, разработанным и утвержденным разработчиком.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завершению заводских, государственных и эксплуатационных испытаний разработчик направляет в уполномоченную организацию следующие документы: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таблицу соответствия образца гражданского воздушного судна, двигателя и воздушного винта нормам летной годности, скорректированную по результатам заводских и эксплуатационных испытаний, утвержденных разработчиком;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комплект эксплуатационной документации, уточненный по результатам заводских, государственных и эксплуатационных испытаний;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уведомление о том, что контрольный и текущие комплекты рабочей конструкторской документации образца воздушного судна, двигателя и воздушного винта (указываются номера комплектов) откорректированы по результатам заводских и эксплуатационных испытаний, отражают типовую конструкцию образца гражданского воздушного судна, двигателя и воздушного винта, пригодны для серийного производства образца гражданского воздушного судна, двигателя и воздушного винта данного типа, утверждены и хранятся у разработчика и изготовителя.";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На гражданские воздушные суда, двигатели и воздушные винты распространяются требования к охране окружающей среды, установленные Приложением 16 к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года) (далее – Конвенция).";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Требования к охране окружающей среды включаются в сертификационные нормы гражданского воздушного судна, двигателя и воздушного винта в качестве самостоятельных разделов.";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Соответствие образца гражданского воздушного судна, двигателя и воздушного винта требованиям к охране окружающей среды удостоверяется Сертификатом типа воздушного судна по шуму на местности. Уполномоченная организация в сфере гражданской авиации признает сертификаты по эмиссии двигателей, выданные государством разработчика, а также сертификаты по эмиссии, выданные уполномоченной сертифицирующей организацией другого государства при условии, что требования, в соответствии с которыми производилась сертификация, являются не менее строгими, чем положения, содержащиеся в томе 2 Приложения 16 к Конвенции.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Гражданское воздушное судно, двигатель и воздушный винт новой конструкции (нового типа), предназначенные для серийного производства, подлежат сертификации уполномоченной организацией на соответствие их действующим в Республике Казахстан нормам летной годности и имеют выданные уполномоченной организацией сертификат типа после прохождения ими заводских, государственных и эксплуатационных испытаний.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Сертификационные работы и выдача сертификата типа проводятся в соответствии с требованиями документа ИКАО "Руководство по летной годности" (Doc. 9760).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сертификата типа разработчик направляет в уполномоченную организацию в сфере гражданской авиации (далее – уполномоченная организация) через веб-портал "электронного правительства" www.egov.kz (далее – портал)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пакет документов по перечню, предусмотренному пунктом 8 Перечня основных требований к оказанию государственной услуги "Выдача сертификата типа гражданского воздушного судна, двигателя и воздушного винта" (далее – Перечень основных требований к оказанию государственной услуги по выдаче сертификата типа гражданского воздушного судна, двигателя и воздушного винта)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по выдаче сертификата типа гражданского воздушного судна, двигателя и воздушного винта.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разработчику в "личный кабинет" направляется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разработчика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государственной регистрации гражданского воздушного судна, сертификата эксплуатанта, свидетельства на право выполнения авиационных работ, свидетельства на право выполнения полетов, подтверждения оплаты в бюджет сбора за сертификацию типа гражданского ВС уполномоченная организация получает из соответствующих государственных информационных систем через шлюз "электронного правительства".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разработчика документов, получаемых из информационных систем, не допускается.";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18–3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"18-3. В случаях представления разработчиком на портал неполного пакета документов, предусмотренных в Перечне основных требований к оказанию государственной услуги по выдаче сертификата типа гражданского воздушного судна, двигателя и воздушного винта и (или) документов с истекшим сроком действия уполномоченная организация отказывает в приеме заявления.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разработчиком полного пакета документов, предусмотренных в Перечне основных требований к оказанию государственной услуги по выдаче сертификата типа гражданского воздушного судна, двигателя и воздушного винта, уполномоченная организация проверяет соответствие разработчика и представленных материалов, данных и сведения, необходимых для оказания государственной услуги и осуществляет сертификационное обследование в соответствии с параграфом 3 главы 2 настоящих Правил.";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Сертификат типа, выданный иностранным государством, международной организацией в сфере гражданской авиации, осуществляющей сертификацию воздушных судов, двигателей и воздушного винта признается уполномоченной организацией в сфере гражданской авиации при условии, что требования в соответствии с которыми выдан сертификат типа, соответствует стандартам Международной организации гражданской авиации (далее – ИКАО) и нормам летной годности, установленным в Республике Казахстан.";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Сертификационное обследование и выдача (отказ в выдаче) сертификата типа гражданского воздушного судна, двигателя и воздушного винта";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изложить в следующей редакции:</w:t>
      </w:r>
    </w:p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типовая конструкция воздушного судна, двигателя и воздушного винта";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По результатам сертификационного обследования подписывается акт о соответствии (несоответствии) образца воздушного судна, двигателя и воздушного винта нормам летной годности (далее – акт)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двух экземплярах с указанием фактического состояния образца воздушного судна, двигателя и воздушного винта, выводов, рекомендаций и заключения о возможности (невозможности) выдачи сертификата типа, один экземпляр акта направляется разработчику через канцелярию уполномоченной организации или портал в "личный кабинет" разработчика.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Уполномоченная организация на основании положительных результатов заводских, государственных и эксплуатационных испытаний, устанавливающих соответствие типовой конструкции образца воздушного судна, двигателя и воздушного винта нормам летной годности и заключения о возможности выдачи сертификата типа, оформляет сертификат типа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карты данных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на основании заключения о невозможности выдачи сертификата типа оформляет мотивированный ответ об отказе в оказании государственной услуги по основаниям, указанным в пункте 8 Перечня основных требований к оказанию государственной услуги по выдаче сертификата типа гражданского воздушного судна, двигателя и воздушного винта.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типа выдается на неограниченный срок.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услуги, а также времени, дате и месте (способе) проведения заслушивания для возможности выразить заявителю позицию по предварительному решению.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 Заслушивание проводится не позднее 2 (двух) рабочих дней со дня уведомления.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формируется результат оказания государственной услуги, либо мотивированный отказ в оказании государственной услуги.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через канцелярию уполномоченной организации либо на портал в "личный кабинет" разработчика в форме электронного документа, подписанного ЭЦП уполномоченного лица уполномоченной организации.";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При снятии с эксплуатации образца воздушного судна, двигателя и воздушного винта решением уполномоченной организации в сфере гражданской авиации Сертификат типа на данный образец аннулируется.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изменении утвержденной конструкции типа (типовой конструкции) гражданского воздушного судна, двигателя и воздушного винта или их эксплуатационно-технической документации, влияющего на летную годность, этот тип воздушного судна, двигателя и воздушного винта подлежат дополнительной сертификации уполномоченной организацией в сфере гражданской авиации для получения дополнения к сертификату типа.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выдачи дополнительного сертификата типа (ДСТ) на главные изменения в типовой конструкции воздушного судна, двигателя и воздушного винта для разработчиков модификаций ВС, не являющихся первоначальным его разработчиком, необходимым условием выдачи (или признания) ДСТ является наличие соглашения между разработчиком воздушного судна и разработчиком на ДСТ о разделении ответственности за авторское сопровождение.";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30–1, 30–2 и 30–3 следующего содержания: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"30–1. Изменения конструкции типа, охватываемые выпуском сервисного бюллетеня или эквивалентного документа, выпущенного держателем сертификата типа, считаются признанными уполномоченной организацией при условии, что: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конструкции типа утверждается государством-разработчика в соответствии с применимыми стандартами сертификации типа, указанными в решении о признании сертификата типа для воздушного судна, двигателя и воздушного винта;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имеются технические доказательства совместимости с существующей конструкцией типа и ремонтным состоянием воздушного судна, двигателя и воздушного винта;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инструкция по поддержанию летной годности для изменений конструкции типа и ремонта доступна и включена в соответствующую программу технического обслуживания.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30–2. При внесении воздушного судна в Государственный реестр гражданских воздушных судов Республики Казахстан, все ранее выполненные изменения конструкции типа воздушного судна, двигателя и воздушного винта считаются признанными путем выдачи сертификата летной годности,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198 "Об утверждении Правил сертификации и выдачи сертификата летной годности гражданского воздушного судна Республики Казахстан" (зарегистрирован в Реестре государственной регистрации нормативных правовых актов за № 12073) для данного воздушного судна при условии, что: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конструкции типа регистрируется в системе учета по поддержанию летной годности воздушного судна на момент первоначальной выдачи сертификата летной годности;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имеются подтверждение того, что изменение конструкции типа соответствует применимым нормам летной годности;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экспортный сертификат летной годности охватывает все такие изменения конструкции типа, установленные на воздушном судне, двигателе и воздушном винте.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30–3. Уполномоченная организация признает крупную модификацию или крупный ремонт, произведенный иностранной организацией в сфере гражданской авиации при условии, что модификация или ремонт: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утвержден(а) государством-разработчика, который выдал сертификат типа и указан в решении о признании сертификата типа, на основании которого был выдан сертификат летной годности воздушного судна;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утвержден(а) государством-разработчика, которое не является государством выдачи Сертификата типа, указанного в решении о признании сертификата типа, на основании которого был выдан сертификат летной годности воздушного судна, и было объявлено, что оно соответствует применимым стандартам сертификации типа, указанным в решении о признании сертификата типа воздушного судна, двигателя и воздушного винта, соответствующим образом сертифицировано организацией или физическим лицом;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утвержден(а) государством-разработчиком в соответствии с двусторонним соглашением, которым выдан сертификат типа, указанный в решении о признании сертификата типа, на основании которого был выдан сертификат летной годности воздушного судна.";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сертификата типа гражданского воздушного судна, двигателя и воздушного винта"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за № 8555).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трех календарных дней после государственной регистрации настоящего приказа, направляет информацию о внесенных изменениях и (или) дополнениях в настоящие Правила, определяющие порядок оказания государственной услуги, оператору информационно-коммуникационной инфраструктуры "электронного правительства", услугодателю и в Единый контакт-центр.";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В случае приостановления действия Сертификата типа уполномоченная организация в сфере гражданской авиации незамедлительно информирует о принятом решении разработчика и эксплуатантов, эксплуатирующих данный тип воздушного судна, двигателя и воздушного винта, а также службу аэронавигационной информации.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Возобновление действия Сертификата типа осуществляется уполномоченной организацией в сфере гражданской авиации только после устранения разработчиком выявленных недостатков и проведения заводских, государственных и эксплуатационных испытаний, подтверждающих соответствие образца воздушного судна, двигателя и воздушного винта требованиям норм летной годности.";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1–2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8" w:id="8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2023 года 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типа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87"/>
    <w:p>
      <w:pPr>
        <w:spacing w:after="0"/>
        <w:ind w:left="0"/>
        <w:jc w:val="both"/>
      </w:pPr>
      <w:bookmarkStart w:name="z113" w:id="88"/>
      <w:r>
        <w:rPr>
          <w:rFonts w:ascii="Times New Roman"/>
          <w:b w:val="false"/>
          <w:i w:val="false"/>
          <w:color w:val="000000"/>
          <w:sz w:val="28"/>
        </w:rPr>
        <w:t>
      Прошу провести сертификацию и выдать сертификат типа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изготовления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изготовителя____________________________________________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Сведения о заявителе (юридическое лицо/ физическое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БИН/ИИН___________________________________________________________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__________________________ Факс: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(при ее наличии)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разработчик воздушного судна, двигателя и воздушного винта - физическое лицо: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разработчик воздушного судна, двигателя и воздушного винта - юридическое лицо: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организации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телефон сотрудника,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обеспечение взаимодействия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Место базирования образца ВС, двигателя и воздушного винта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Масса, кг ___________________. Центровка, % CAX_____________________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выдачи сертификата типа</w:t>
            </w:r>
          </w:p>
        </w:tc>
      </w:tr>
    </w:tbl>
    <w:bookmarkStart w:name="z11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типа гражданского воздушного судна, двигателя и воздушного винта"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типа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физическим и юридическим лицам.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сбора осуществляется в порядке и размерах, определяемых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бюджет" (Налоговый кодекс).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сбора за сертификацию типа гражданского воздушного судна, двигателя и воздушного винта в зависимости от категорий,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самолета – 10 000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вертолета – 5 000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двигателя, воздушного винта и других летательных аппаратов– 1 000 месячных расчетных показателя, действующих на дату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8.30 до 17.30 часов с перерывом на обед с 13.00 до 14.00 часов, кроме выходных и праздничных дней, в соответствии с трудовым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и электронные копии документов в соответствии с перечнем документов, указанных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руководство по летной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формуляры;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чертежи (эскизы) основных силовых узлов, в том числе узлов крепления крыла, оперения, двигателя, шасси, с указанием основных размеров и марки материала;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схемы топливной и тормозной систем, электрооборудования, системы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фотографии образца (спереди, сбоку, сзади); сверху;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результаты заводских, государственных и эксплуатационных испытаний образца воздушного судна, двигателя и воздушного винта;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техническую документацию с кратким описанием схем, систем, основных характеристик, ожидаемых условий эксплуатации и ограничений, в диапазоне которых будет сертифицирован образец, а также перечень глав, разделов и пунктов норм летной годности, распространяемых на данный образец, специальных технических условий, касающихся его летной годности и требований к охране окружающей среды.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определенными настоящими Правилами и нормами летной годности гражданских воздушных судов Республики Казахстан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27 марта 2015 года № 367 (зарегистрирован в Реестре государственной регистрации нормативных правовых актов за № 12038);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"Авиационная администрация Казахстана".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в электронной форме через портал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типа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соответствии (несоответствии) образца</w:t>
      </w:r>
      <w:r>
        <w:br/>
      </w:r>
      <w:r>
        <w:rPr>
          <w:rFonts w:ascii="Times New Roman"/>
          <w:b/>
          <w:i w:val="false"/>
          <w:color w:val="000000"/>
        </w:rPr>
        <w:t>воздушного судна, двигателя, воздушного винта нормам летной годности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 20 __ года № ____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экспертизы эксплуатационной документации и оценки летной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годности образца воздушного судна, двигателя и воздушного винта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 заключения: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актом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типа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данных Общие сведения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Тип воздушного судна, двигателя и воздушного винта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Модель воздушного судна, двигателя и воздушного винта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Изготовитель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Место изготовления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Особенности изготовления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Минимальный состав экипажа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Максимальное число пассажиров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Максимальное количество багажа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Максимальное количество груза ______________________________________</w:t>
      </w:r>
    </w:p>
    <w:bookmarkStart w:name="z12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Геометрические данные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Размах крыла, м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Площадь крыла, кв. м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САХ, м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Сужение крыла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Угол установки крыла, град.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Угол поперечного V крыла, град.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Тип профиля крыла и относительная толщина, %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Площадь элеронов, кв. м ______ размах элеронов, м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Площадь закрылков, кв. м _______ размах закрылков, м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Размах горизонтального оперения, м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Площадь горизонтального оперения, кв. м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Плечо горизонтального оперения, м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Угол установки стабилизатора, град.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Площадь руля высоты, кв. м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Угол отклонения руля высоты, град.: вверх _______ вниз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Площадь вертикального оперения, кв. м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Плечо вертикального оперения, м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Площадь руля направления, кв. м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Углы отклонения руля направления, град.: влево ______ вправо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Длина фюзеляжа, м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Ширина / высота фюзеляжа по кабине пилота, м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Колея / база шасси, м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Размер колес, мм: основного ______ носового (хвостового) _____________</w:t>
      </w:r>
    </w:p>
    <w:bookmarkStart w:name="z12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Весовые данные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Вес пустого воздушного судна, кг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Центровка пустого, % САХ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Максимальный взлетный вес, кг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Посадочный вес, кг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Диапазон полетных центровок, % САХ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Заправка топлива, кг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Заправка масла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Полезная нагрузка, кг ______________________________________________</w:t>
      </w:r>
    </w:p>
    <w:bookmarkStart w:name="z12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Силовая установка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Тип и модель двигателя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Максимальная мощность, л.с.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Обороты двигателя, об/мин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Диаметр воздушного винта, м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Угол установки лопастей, град.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Статическая тяга винта, кг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Особенности силовой установки (наличие редуктора, доработки двигателя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12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Летные характеристики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Длина разбега в штиль, м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Максимальная скорость горизонтального полета, км/ч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Крейсерская скорость, км/ч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Скороподъемность у земли, м/с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Скорость сваливания, км/ч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Скорость отрыва при взлете, км/час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Скорость посадочная, км/час 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