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073" w14:textId="1071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срока реализации пилотного проекта по использованию средств биометрической идентификации в информационной системе электронных счетов-фактур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27 марта 2023 года № 294. Зарегистрирован в Министерстве юстиции Республики Казахстан 28 марта 2023 года № 32132.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31.03.2023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реализации пилотного проекта по использованию средств биометрической идентификации в информационной системе электронных счетов-фактур.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31 марта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и.о. 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294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реализации пилотного проекта по использованию средств биометрической идентификации в информационной системе электронных счетов-фактур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реализации пилотного проекта по использованию средств биометрической идентификации в информационной системе электронных счетов-фактур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(далее – Налоговый кодекс) и определяют порядок использования средств биометрической идентификации в информационной системе электронных счетов-фактур (далее – ИС ЭСФ) и срок реализации пилотного проекта (далее – Пилотный проект).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Пилотный проект реализуется с 31 марта 2023 года по 31 декабря 2025 года в целях содействия налогоплательщикам по исключению факта осуществления взаиморасчетов с неблагонадежными поставщиками посредством ИС ЭСФ на территории Республики Казахстан в отношении налогоплательщиков, подлежащих регистрации в ИС ЭСФ.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биометрическая идентификация – биометрические данные, характеризующие физиологические особенности человека и на основе которых возможно установить его личность (цифровая фотография);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нормативно-справочная информация уполномоченного органа – информация, передаваемая из базы данных органов государственных доходов и не являющаяся налоговой тайной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счет-фактура (далее – ЭСФ) – документ, выписанный посредством ИС ЭСФ и соответствующий требованиям норм налогового законодательства и настоящим Правилам;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ИС ЭСФ – лицо, подписавшее Соглашение об использовании информационной системы электронных счетов-фактур и зарегистрированное в ИС ЭСФ;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Соглашение об использовании информационной системы электронных счетов-фактур (далее – Соглашение) – документ подписанный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 удостоверенный электронной цифровой подписью налогоплательщика при регистрации в ИС ЭСФ (далее – Правила выписки ЭСФ);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ИС ЭСФ – государственный орган, являющийся администратором ИС ЭСФ;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рамках настоящих Правил,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и другими законодательными актами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биометрической идентификации в информационной системе электронных счетов-фактур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биометрической идентификации в ИС ЭСФ используются в следующих случаях: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регистрации налогоплательщика в качестве участника ИС ЭСФ при подписании Соглашения, которое заверяется ЭЦП руководителя налогоплательщика;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в отношении участника ИС ЭСФ риска на основе системы управления рисками в соответствии с подпунктами 4), 5)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пункта, участнику ИС ЭСФ, посредством ИС ЭСФ направляется оповещение о необходимости прохождения биометрической идентификации с момента доставки такого оповещения на портал ИС ЭСФ.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финансов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биометрическая идентификация проводится только 1 (один) раз в день без ограничения количества выписки ЭСФ.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общее количество проведений биометрической идентификации не должно превышать 3 (трех) раз в течение календарного месяца, без ограничения количества выписки ЭСФ в таком месяце.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Заместителя Премьер-Министра - Министра финансов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Биометрическая идентификация осуществляется ИС ЭСФ.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биометрической идентификации ИС ЭСФ проводит проверку на предмет соответствия данных ЭЦП руководителя налогоплательщика с данными о руководителе юридического лица, индивидуальном предпринимателе либо физическом лице с регистрационными данными, размещенными в нормативно-справочной информации оператора ИС ЭСФ и данными, размещенными на платформе "цифрового профиля" Министерства цифрового развития и аэрокосмической промышленности Республики Казахстан (did.gov.kz).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соответствии данных, указанных в пункте 6 настоящих Правил, оператором ИС ЭСФ осуществляется: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предусмотренном в подпункте 1) пункта 4 настоящих Правил – присвоение налогоплательщику статуса участника ИС ЭСФ;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предусмотренном в подпункте 2) пункта 4 настоящих Правил – обработка и присвоение регистрационного номера ЭСФ.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финансов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особенностей регистрации категории налогоплательщиков и наделение правами осуществляется в соответствии с Правилами выписки ЭСФ.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Сбор, обработка и защита персональных данных при проведении Пилотного проекта,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