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1b0a" w14:textId="2a21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 февраля 2023 года № 115 "Об утверждении Инструкции по несению патрульно-постовой службы сотрудниками полиции Республики Казахстан по обеспечению охраны общественного порядка на объектах транспорта и метрополитена"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29 марта 2023 года № 262. Зарегистрирован в Министерстве юстиции Республики Казахстан 29 марта 2023 года № 32143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февраля 2023 года № 115 "Об утверждении Инструкции по несению патрульно-постовой службы сотрудниками полиции Республики Казахстан по обеспечению охраны общественного порядка на объектах транспорта и метрополитена" (зарегистрирован в Реестре государственной регистрации нормативных правовых актов за № 31849)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несению патрульно-постовой службы сотрудниками полиции Республики Казахстан по обеспечению охраны общественного порядка на объектах транспорта и метрополитена,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вносится изменение на казахском языке, текст на русском языке не меняется;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абзацы первый 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30 вносится изменение на казахском языке, текст на русском языке не меняется;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37 вносится изменение на казахском языке, текст на русском языке не меняется;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39 вносится изменение на казахском языке, текст на русском языке не меняется;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44 вносится изменение на казахском языке, текст на русском языке не меняется;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55 вносится изменение на казахском языке, текст на русском языке не меняется;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внутренних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