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8b91" w14:textId="e1c8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к государственным геодезическим сетям и применения постоянно действующих референцных станций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31 марта 2023 года № 127/НҚ. Зарегистрирован в Министерстве юстиции Республики Казахстан 31 марта 2023 года № 32219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к государственным геодезическим сетям и применения постоянно действующих референцных станций.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цифрового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127/НҚ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отнесения к государственным геодезическим сетям и применения постоянно действующих референцных станций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к государственным геодезическим сетям и применения постоянно действующих референцных станций (далее – Правила) разработаны с целью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геодезии, картографии и пространственных данных" (далее – Закон) и содержат требования к отнесению к государственным геодезическим сетям и применению постоянно действующих референцных станций.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спутниковая геодезическая сеть (далее – ССГС) – спутниковая геодезическая сеть, привязка пунктов которой осуществляется относительными спутниковыми методами ГНСС-определений от ближайщих пунктов ФАГС и ВГС;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астрономо-геодезическая сеть (далее – АГС) – геодезическая сеть, на части пунктов которой определены астрономические координаты и азимуты;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геодезическая сеть сгущения (далее – ГСС) – геодезическая сеть, создаваемая в развитие геодезической сети более высокого порядка;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высокоточная геодезическая сеть (далее – ВГС) – спутниковая геодезическая сеть со средним расстоянием между смежными геодезическими пунктами 150-300 километров, пространственные координаты которых определяются относительно пунктов фундаментальной астрономо-геодезической сети;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глобальные навигационные спутниковые системы (далее – ГНСС) –космические системы, предназначенные для определения координатно-временных параметров (географических координат и высот, скорости и направления движения, времени) наземных, водных и воздушных объектов;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геодезическая сеть (далее – ГГС) – геодезическая сеть, используемая в целях установления и (или) распространения государственной координатной системы отсчета;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предприятие – подведомственная организация уполномоченного органа, осуществляющая производство топографо-геодезических и картографических работ в соответствии с законодательством о государственном имуществе;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нивелирная сеть (далее – ГНС) – нивелирная сеть, используемая в целях установления и (или) распространения государственной системы отсчета высот;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точная геодезическая сеть (далее – ТГС) – геодезическая сеть, создаваемая на основе существующих АГС и ГСС после выполнения на них спутниковых определений;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владелец референцной станции – государственный орган, физическое или юридическое лицо Республики Казахстан, устанавливающее референцную станцию для выполнения геодезической и картографической деятельности;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спутниковая геодезическая сеть (далее – СГС) – сеть геодезических пунктов, закрепленных на поверхности Земли, координаты которых определяются на основе спутниковых геодезических наблюдений с последующей математической обработкой;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постоянно действующая референцная станция (далее – референцная станция) – расположенный в точке с известными пространственными координатами комплекс радиоэлектронных и технических средств, с помощью которых осуществляется прием сигналов глобальных навигационных спутниковых систем для последующей обработки и передачи корректирующей информации пользователям;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Национальная инфраструктура пространственных данных (далее – НИПД) – данные о пространственных объектах, включающие сведения об их форме, местоположении и свойствах, отображенные на картографической основе, в том числе представленные с использованием координат;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фундаментальная астрономо-геодезическая сеть (далее – ФАГС) – спутниковая геодезическая сеть со средним расстоянием между смежными геодезическими пунктами 650-1000 километров, координаты которых определяются в геоцентрической пространственной системе координат.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ГГС Республики Казахстан формируется путем сгущения от сетей с высшей точностью к сетям с меньшей точностью и состоит из: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ФАГС;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ВГС;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ССГС;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СГС 1 класса (далее – СГС-1);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ТГС.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ФАГС, ВГС и ССГС, СГС-1 оснащаются референцными станциями и относятся к СГС.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пункты ФАГС и ВГС фундаментально закрепляются с обеспечением долговременной стабильности их положения как в плане, так и по высоте.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Каждый пункт ФАГС и ВГС представляет собой локальную сеть, состоящую из следующих центров: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контрольный и гравиметрический пункт.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Рабочие центры ФАГС и ВГС оснащаются референцными станциями и работают круглосуточно 24 (двадцать четыре) часа в сутки 7 (семь) дней в неделю.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Пункты ССГС и СГС-1 состоят только из рабочих центров, которые оснащаются референцными станциями.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Референцные станции устанавливаются государственными органами, физическими и юридическими лицами Республики Казахстан для выполнения геодезической и картографической деятельности и состоят из приемника, ГНСС-антенны типа "choke ring", источника бесперебойного питания, железного шкафа, средств телекоммуникаций (средства связи), молниеотвода.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отнесения к государственным геодезическим сетям постоянно действующих референцных станций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Референцные станции устанавливаемые в рамках создания НИПД относятся к ФАГС и ВГС.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Референцные станции государственных и коммерческих организаций относятся к ССГС и СГС-1.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отнесения к ГГС референцной станции владелец референцной станции подает заявку в уполномоченный орган в сфере геодезии, картографии и пространственных данных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Заявка включает следующую информацию: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на территории Республики Казахстан действующих референцных станций, сведения об их техническом оснащении (приемники ГНСС);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оснащении современными телекоммуникационными средствами для обмена (передачи) данных;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используемых программных продуктах.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сфере геодезии, картографии и пространственных данных в течении 2 (двух) рабочих дней со дня поступления заявки направляет ее в государственное предприятие для: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 совместимости референцной станции государственных и коммерческих организаций с референцными станциями СГС;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обследования, наблюдений и уравниваний с референцной станцией.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Обследование, наблюдение и уравнивание референцной станции производится за счет средств владельца референцной станции, подавшего заявку.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Государственным предприятием проводится обследование местоположения референцной станции на предмет наличия рабочего центра, обеспечения долгосрочного функционирования эксплуатационных характеристик референцной станции.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предприятие совместно с владельцем референцной станции проводит предварительные наблюдения на референцной станции не менее 14 (четырнадцать) суток и совместные уравнивания с референцной станцией СГС.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уравнивания сети проводится с использованием специальных программных продуктов для уравнивания геодезических сетей.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предприятие в течении 2 (двух) рабочих дней со дня завершения работ письменно информирует уполномоченный орган в сфере геодезии, картографии и пространственных данных о полученных результатах по пункту 13 настоящих Правил.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сфере геодезии, картографии и пространственных данных принимает решение об отнесении референцной станции к ГГС или об отказе.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принятого решения уполномоченный орган в сфере геодезии, картографии и пространственных данных в течении 3 (трех) рабочих дней со дня получения письменной информации от государственного предприятия направляет владельцу референцной станции уведомление об отнесении ее к ГГС либо об отказе с указанием причин.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положительного решения, уполномоченный орган в сфере геодезии, картографии и пространственных данных в течении 2 (двух) рабочих дней со дня направления уведомления владельцу референцной станции, направляет письмо в государственное предприятие о необходимости публикации в информационной системе НИПД данных референцных станций, отнесенных к ГГС.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применения постоянно действующих референцных станций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Референцные станции не отнесененные к ГГС в геодезической и картографической деятельности не применяются.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геодезической и картографической деятельности государственного назначения, специального и (или) отраслевого назначения за счет бюджетных средств применяются только референцные станции отнесенные к ГГС.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Референцные станции, приобретенные и установленные за счет государственного бюджета, отнесенные к ГГС остаются в собственности государства. Референцные станции, приобретенные и установленные за счет собственных средств физических и юридических лиц, отнесенные к ГГС, остаются в их собственности.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самостоятельно обеспечивают содержание и эксплуатацию референцных станций.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геодезическим сетям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референцных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127/НҚ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 на отнесение к 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 xml:space="preserve"> геодезическим сетям и применение постоянно действующих референцных станций</w:t>
      </w:r>
    </w:p>
    <w:bookmarkEnd w:id="63"/>
    <w:p>
      <w:pPr>
        <w:spacing w:after="0"/>
        <w:ind w:left="0"/>
        <w:jc w:val="both"/>
      </w:pPr>
      <w:bookmarkStart w:name="z75" w:id="64"/>
      <w:r>
        <w:rPr>
          <w:rFonts w:ascii="Times New Roman"/>
          <w:b w:val="false"/>
          <w:i w:val="false"/>
          <w:color w:val="000000"/>
          <w:sz w:val="28"/>
        </w:rPr>
        <w:t>
      1.В___________________________________________________________________________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государственного органа)</w:t>
      </w:r>
    </w:p>
    <w:p>
      <w:pPr>
        <w:spacing w:after="0"/>
        <w:ind w:left="0"/>
        <w:jc w:val="both"/>
      </w:pPr>
      <w:bookmarkStart w:name="z76" w:id="65"/>
      <w:r>
        <w:rPr>
          <w:rFonts w:ascii="Times New Roman"/>
          <w:b w:val="false"/>
          <w:i w:val="false"/>
          <w:color w:val="000000"/>
          <w:sz w:val="28"/>
        </w:rPr>
        <w:t>
      2. Настоящим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бизнес-идентификационный номер юридического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индивидуальный идентификационный номер физического лица)</w:t>
      </w:r>
    </w:p>
    <w:p>
      <w:pPr>
        <w:spacing w:after="0"/>
        <w:ind w:left="0"/>
        <w:jc w:val="both"/>
      </w:pPr>
      <w:bookmarkStart w:name="z77" w:id="66"/>
      <w:r>
        <w:rPr>
          <w:rFonts w:ascii="Times New Roman"/>
          <w:b w:val="false"/>
          <w:i w:val="false"/>
          <w:color w:val="000000"/>
          <w:sz w:val="28"/>
        </w:rPr>
        <w:t>
      подает заявку для отнесения к государственным геодезическим сетям и применения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 действующих референцных станций.</w:t>
      </w:r>
    </w:p>
    <w:p>
      <w:pPr>
        <w:spacing w:after="0"/>
        <w:ind w:left="0"/>
        <w:jc w:val="both"/>
      </w:pPr>
      <w:bookmarkStart w:name="z78" w:id="67"/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юридического/физического лица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улицы, номер дома/здания (стационарного помещения)</w:t>
      </w:r>
    </w:p>
    <w:p>
      <w:pPr>
        <w:spacing w:after="0"/>
        <w:ind w:left="0"/>
        <w:jc w:val="both"/>
      </w:pPr>
      <w:bookmarkStart w:name="z79" w:id="68"/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80" w:id="69"/>
      <w:r>
        <w:rPr>
          <w:rFonts w:ascii="Times New Roman"/>
          <w:b w:val="false"/>
          <w:i w:val="false"/>
          <w:color w:val="000000"/>
          <w:sz w:val="28"/>
        </w:rPr>
        <w:t>
      5.Номера телефонов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81" w:id="70"/>
      <w:r>
        <w:rPr>
          <w:rFonts w:ascii="Times New Roman"/>
          <w:b w:val="false"/>
          <w:i w:val="false"/>
          <w:color w:val="000000"/>
          <w:sz w:val="28"/>
        </w:rPr>
        <w:t>
      6. Адрес(а) установки постоянно действующей референцной станции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bookmarkStart w:name="z82" w:id="71"/>
      <w:r>
        <w:rPr>
          <w:rFonts w:ascii="Times New Roman"/>
          <w:b w:val="false"/>
          <w:i w:val="false"/>
          <w:color w:val="000000"/>
          <w:sz w:val="28"/>
        </w:rPr>
        <w:t>
      7. Информация о наличии на территории Республики Казахстан существующих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референцных станций, сведения об их техническом оснащении (приемники ГНСС)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83" w:id="72"/>
      <w:r>
        <w:rPr>
          <w:rFonts w:ascii="Times New Roman"/>
          <w:b w:val="false"/>
          <w:i w:val="false"/>
          <w:color w:val="000000"/>
          <w:sz w:val="28"/>
        </w:rPr>
        <w:t>
      8. Сведения об оснащении современными телекоммуникационными средствами для обмена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(передачи) данных_____________________________________________________________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об используемых программных продуктах______________________________</w:t>
      </w:r>
    </w:p>
    <w:bookmarkEnd w:id="73"/>
    <w:p>
      <w:pPr>
        <w:spacing w:after="0"/>
        <w:ind w:left="0"/>
        <w:jc w:val="both"/>
      </w:pPr>
      <w:bookmarkStart w:name="z85" w:id="74"/>
      <w:r>
        <w:rPr>
          <w:rFonts w:ascii="Times New Roman"/>
          <w:b w:val="false"/>
          <w:i w:val="false"/>
          <w:color w:val="000000"/>
          <w:sz w:val="28"/>
        </w:rPr>
        <w:t>
      10. Заявитель ______________        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 (фамилия, имя, отчество (в случае наличия)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                              Дата подачи: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"__" _________20__ года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