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41d4" w14:textId="db84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здравоохранения Республики Казахстан от 2 декабря 2022 года № ҚР ДСМ-152 и Министра национальной экономики Республики Казахстан от 2 декабря 2022 года № 117 "Об утверждении критериев оценки степени риска и проверочных листов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Республики Казахстан от 3 апреля 2023 года № 57 и и.о. Министра национальной экономики Республики Казахстан от 4 апреля 2023 года № 46. Зарегистрирован в Министерстве юстиции Республики Казахстан 4 апреля 2023 года № 32235. Утратил силу совместным приказом Министра здравоохранения РК от 28.06.2024 № 47 и Заместителя Премьер-Министра – Министра национальной экономики РК от 29.06.2024 №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29.06.2024 № 55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декабря 2022 года № ҚР ДСМ-152 и Министра национальной экономики Республики Казахстан от 2 декабря 2022 года № 117 "Об утверждении критериев оценки степени риска и проверочных 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30964)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сфере санитарно-эпидемиологического благополучия населения,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Критериях используются следующие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 законодательства Республики Казахстан в сфере санитарно-эпидемиологического благополучия населения, не относящиеся к незначительным и грубым нарушениям в соответствии с подпунктами 2) и 3) настоящего пункта;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незначительные нарушения – нарушения требований законодательства Республики Казахстан в сфере санитарно-эпидемиологического благополучия населения, несоблюдение которых повлекло и (или) может повлечь формально допущенные, но не нанесшие какого-либо ощутимого вреда здоровью населения;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массовая угроза – случаи и (или) факторы связанные с деятельностью субъекта (объекта) контроля и надзора, воздействием потенциально опасных химических, физических и биологических веществ (в том числе токсичных, радиоактивных, биологических и химических веществ, ядов и ядовитых веществ, биологических и микробиологических организмов и их токсинов, биологических средств и материалов) создающие угрозу, опасность для жизни и здоровья человека, окружающей среде возникновением и распространением инфекционных, паразитарных заболеваний и (или) отравлений;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умышленное или неосторожное явное и существенное нарушение законодательства Республики Казахстан в сфере санитарно-эпидемиологического благополучия населения, несоблюдение которых повлекло и (или) может повлечь вред жизни, здоровью человека и окружающей среде, затрагивающие права и законные интересы физических и юридических лиц;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определенной сфере деятельности и не зависящие непосредственно от отдельного субъекта (объекта) контроля и надзора;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требованиям;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проверочный лист – перечень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риск в сфере санитарно-эпидемиологического благополучия населения – вероятность причинения вреда в результате деятельности проверяемого субъекта (объекта) жизни или здоровью человека, окружающей среде с учетом степени тяжести его последствий;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и надзора,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эпидемически значимые объекты – объекты, производимая продукция и (или) деятельность которых при нарушении требований законодательства Республики Казахстан в сфере санитарно-эпидемиологического благополучия населения может привести к возникновению пищевых отравлений и (или) инфекционных, паразитарных заболеваний среди населения, и (или) нанести вред здоровью населения от физических факторов, промышленных и радиоактивных загрязнений.";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Критерии оценки степени риска для проведения проверки на соответствие требованиям и профилактического контроля с посещением субъекта (объекта) контроля и надзора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первом этапе по объективным критериям субъекты (объекты) контроля и надзора распределяются по трем степеням риска: высокая, средняя и низкая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 втором этапе для отнесения субъектов (объектов) контроля и надзора к степени риска и отбора при проведении профилактического контроля с посещением субъекта (объекта) контроля и надзора и (или) проверки на соответствие требованиям, применяются база данных, источники информации для выявления субъектов (объектов) контроля и надзора, нарушающих требования законодательства Республики Казахстан в сфере санитарно-эпидемиологического благополучия населения.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 и надзора.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предусматривают возможность проверки корректности полученных данных.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субъективных критериев оценки степени рисков используются следующие источники информации: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неблагоприятных происшествий, возникших по вине субъекта контроля и надзора. К неблагоприятным происшествиям относятся регистрация случаев инфекционных заболеваний и (или) паразитарных, групповых инфекционных заболеваний и отравлений, в том числе пищевые, очагов их распространения;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(объекта) контроля и надзора (итоговые документы, выданные по итогам профилактического контроля без посещения субъекта (объекта) контроля и надзора);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представляемых государственными органами и организациями;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мониторинга отчетности и сведений, представляемых субъектом контроля и надзора;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проведения расследования органами государственного контроля и надзора в соответствии с основаниями,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144-4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При формировании системы оценки рисков с использованием информационных систем, расчет показателя степени риска по субъективным критериям, а также показатели степени риска, осуществляется согласно перечню субъективных критериев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пром </w:t>
      </w:r>
      <w:r>
        <w:rPr>
          <w:rFonts w:ascii="Times New Roman"/>
          <w:b w:val="false"/>
          <w:i w:val="false"/>
          <w:color w:val="000000"/>
          <w:sz w:val="28"/>
        </w:rPr>
        <w:t>– промежуточный показатель степени риска по субъективным критериям,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каждой сферы государственного контроля и надзора.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42799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,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39624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84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533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596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в сфере санитарно-эпидемиологического благополучия населения: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"Степени нарушения требований к субъектам (объектам) контроля и надзора в сфере санитарно-эпидемиологического благополучия населения при проведении профилактического контроля с посещением, проверок на соответствие требованиям и внеплановых проверок";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исключить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следующего содержания: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"Результаты предыдущих проверок и профилактического контроля с посещением субъектов (объектов) контроля и надзора";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в сфере санитарно-эпидемиологического благополучия населения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cовместному приказу.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здравоохранения Республики Казахстан.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двадцать шестого, двадцать восьмого, тридцатого и тридцать первого абзацев пункта 1 настоящего приказа, которые вводятся в действие с 1 июля 2024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0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 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</w:t>
      </w:r>
    </w:p>
    <w:bookmarkEnd w:id="59"/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 санитарно-эпидемиологического благополучия населения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либо несвоевременное представление информации о результатах проведенного производственного контроля на производственных объектах (объекты промышленной и радиационной гигиены)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участниками внешней экономической деятельности требований по ввозу и декларированию соответствия продукции (товаров)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разрешения/ уведомления в сфере санитарно-эпидемиологического благополучия населения предусмотренных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разрешениях и уведомлениях"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наполняемости объектов образования, воспитания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регистрации групповых инфекционных заболеваний и отравлений, в том числе пищевых, профессиональных заболеваний и отравлений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случаев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 (или) несвоевременное представление субъектом (объектом) контроля и надзора информации и отчетности в соответствии с законодательством в сфере санитарно-эпидемиологического благополучия населения и неисполнение требований в предписании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(объектом)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Подтвержденная жалоба на деятельность субъекта (объекта)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регистрации групповых инфекционных заболеваний и отравлений, в том числе пищевых, профессиональных заболеваний и отравлений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случаев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Подтвержденная жалоба на деятельность субъекта (объекта)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проведения расследования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проведения расследования органами государственного контроля и надзора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наполняемости объектов образования, воспитания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разрешения/ уведомления в сфере санитарно-эпидемиологического благополучия населения предусмотренных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разрешениях и уведомлениях"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наличия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шаблона: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субъективных критериев определяются для однородных групп субъектов (объектов) контроля и надзора в каждой сфере государственного контроля и надзора.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показатель субъективного критерия.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приоритетные источники информации.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удельный вес по значимости показателя субъективного критерия в баллах. Сумма всех строк по данной графе не должно превышать 100 баллов.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критериев, соответствующие каждому условию. Числовые значения указываются в процентах от 0 до 100, в зависимости от повышения риска. Допустимые значения показателей субъективных критериев регламентируются нормативными правовыми актами Республики Казахстан.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