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1e49" w14:textId="04a1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4 апреля 2023 года № 217. Зарегистрирован в Министерстве юстиции Республики Казахстан 6 апреля 2023 года № 32250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2023 года № 217</w:t>
            </w:r>
          </w:p>
        </w:tc>
      </w:tr>
    </w:tbl>
    <w:bookmarkStart w:name="z14" w:id="8"/>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22 февраля 1999 года № 14 "Об утверждении Инструкции по регистрации залога движимого имущества, не подлежащего обязательной государственной регистрации" (зарегистрированный в Реестре государственной регистрации нормативных правовых актов № 913), следующие изменения: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регистрации залога движимого имущества, не подлежащего обязательной государственной регистрации, утвержденный данным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xml:space="preserve">
      "5. Прием заявления и выдача результата оказания государственной услуги осуществляется через услугодателя, веб-портал "электронного правительства" www.egov.kz либо через объекты информатизации в соответствии с Перечнем основных требований к оказанию государственной услуги "Регистрация залога движимого имущества, не подлежащего обязательной государственной регистрации" (далее - Перечень), изложенного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0" w:id="12"/>
    <w:p>
      <w:pPr>
        <w:spacing w:after="0"/>
        <w:ind w:left="0"/>
        <w:jc w:val="both"/>
      </w:pPr>
      <w:r>
        <w:rPr>
          <w:rFonts w:ascii="Times New Roman"/>
          <w:b w:val="false"/>
          <w:i w:val="false"/>
          <w:color w:val="000000"/>
          <w:sz w:val="28"/>
        </w:rPr>
        <w:t xml:space="preserve">
      "6. Регистрация залога движимого имущества, не подлежащего обязательной государственной регистрации, производится на основании заявления услугополучателя, поданного посредством веб-портала "электронного правительства", а также иных объектов информатизации, в порядке определяемом Министерством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 регистрации залога движимого имущества."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2" w:id="13"/>
    <w:p>
      <w:pPr>
        <w:spacing w:after="0"/>
        <w:ind w:left="0"/>
        <w:jc w:val="both"/>
      </w:pPr>
      <w:r>
        <w:rPr>
          <w:rFonts w:ascii="Times New Roman"/>
          <w:b w:val="false"/>
          <w:i w:val="false"/>
          <w:color w:val="000000"/>
          <w:sz w:val="28"/>
        </w:rPr>
        <w:t xml:space="preserve">
      "7. Основанием для государственной регистрации залога движимого имущества является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с приложением документов согласно пункту 8 Перечня.";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4" w:id="14"/>
    <w:p>
      <w:pPr>
        <w:spacing w:after="0"/>
        <w:ind w:left="0"/>
        <w:jc w:val="both"/>
      </w:pPr>
      <w:r>
        <w:rPr>
          <w:rFonts w:ascii="Times New Roman"/>
          <w:b w:val="false"/>
          <w:i w:val="false"/>
          <w:color w:val="000000"/>
          <w:sz w:val="28"/>
        </w:rPr>
        <w:t>
      "8. Срок оказания государственной услуги: с момента сдачи пакета документов услугополучателем при обращении к услугодателю в течение 2 рабочих дней с момента принятия заявления:</w:t>
      </w:r>
    </w:p>
    <w:bookmarkEnd w:id="14"/>
    <w:bookmarkStart w:name="z25" w:id="15"/>
    <w:p>
      <w:pPr>
        <w:spacing w:after="0"/>
        <w:ind w:left="0"/>
        <w:jc w:val="both"/>
      </w:pPr>
      <w:r>
        <w:rPr>
          <w:rFonts w:ascii="Times New Roman"/>
          <w:b w:val="false"/>
          <w:i w:val="false"/>
          <w:color w:val="000000"/>
          <w:sz w:val="28"/>
        </w:rPr>
        <w:t>
      на портале www.egov.kz, или объекты информатизации государственная услуга оказывается в течение 1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освобождения от оплаты.";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27" w:id="16"/>
    <w:p>
      <w:pPr>
        <w:spacing w:after="0"/>
        <w:ind w:left="0"/>
        <w:jc w:val="both"/>
      </w:pPr>
      <w:r>
        <w:rPr>
          <w:rFonts w:ascii="Times New Roman"/>
          <w:b w:val="false"/>
          <w:i w:val="false"/>
          <w:color w:val="000000"/>
          <w:sz w:val="28"/>
        </w:rPr>
        <w:t>
      "10. При оказании государственной услуги согласие услугополучателя на использование сведений, составляющих охраняемую законом тайну, содержащихся в информационных системах получается в письменной форме, или подтвержденное электронной цифровой подписью либо посредством абонентского устройства сотовой связи.".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29" w:id="17"/>
    <w:p>
      <w:pPr>
        <w:spacing w:after="0"/>
        <w:ind w:left="0"/>
        <w:jc w:val="both"/>
      </w:pPr>
      <w:r>
        <w:rPr>
          <w:rFonts w:ascii="Times New Roman"/>
          <w:b w:val="false"/>
          <w:i w:val="false"/>
          <w:color w:val="000000"/>
          <w:sz w:val="28"/>
        </w:rPr>
        <w:t xml:space="preserve">
      "11. В случае представления услугополучателем неполного пакета документов согласно перечню, предусмотренного пунктом 8 Перечня и (или)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17"/>
    <w:bookmarkStart w:name="z30" w:id="18"/>
    <w:p>
      <w:pPr>
        <w:spacing w:after="0"/>
        <w:ind w:left="0"/>
        <w:jc w:val="both"/>
      </w:pPr>
      <w:r>
        <w:rPr>
          <w:rFonts w:ascii="Times New Roman"/>
          <w:b w:val="false"/>
          <w:i w:val="false"/>
          <w:color w:val="000000"/>
          <w:sz w:val="28"/>
        </w:rPr>
        <w:t>
      В случаях представления услугополучателем через портал или объекты информатизации неполного пакета документов согласно перечню, предусмотренному пунктом 8 Перечня, и (или) документов с истекшим сроком действия, услугодатель направляет уведомление об отказе в дальнейшем рассмотрении документов.";</w:t>
      </w:r>
    </w:p>
    <w:bookmarkEnd w:id="18"/>
    <w:bookmarkStart w:name="z31" w:id="19"/>
    <w:p>
      <w:pPr>
        <w:spacing w:after="0"/>
        <w:ind w:left="0"/>
        <w:jc w:val="both"/>
      </w:pPr>
      <w:r>
        <w:rPr>
          <w:rFonts w:ascii="Times New Roman"/>
          <w:b w:val="false"/>
          <w:i w:val="false"/>
          <w:color w:val="000000"/>
          <w:sz w:val="28"/>
        </w:rPr>
        <w:t xml:space="preserve">
      абзац семь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19"/>
    <w:bookmarkStart w:name="z32" w:id="20"/>
    <w:p>
      <w:pPr>
        <w:spacing w:after="0"/>
        <w:ind w:left="0"/>
        <w:jc w:val="both"/>
      </w:pPr>
      <w:r>
        <w:rPr>
          <w:rFonts w:ascii="Times New Roman"/>
          <w:b w:val="false"/>
          <w:i w:val="false"/>
          <w:color w:val="000000"/>
          <w:sz w:val="28"/>
        </w:rPr>
        <w:t xml:space="preserve">
      "12. В случае выявления нарушений в представленных документах на регистрацию залога движимого имущества, не подлежащего обязательной государственной регистрации, услугодателем выносится отказ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по основаниям, предусмотренным пунктом 9 Перечня.";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34" w:id="21"/>
    <w:p>
      <w:pPr>
        <w:spacing w:after="0"/>
        <w:ind w:left="0"/>
        <w:jc w:val="both"/>
      </w:pPr>
      <w:r>
        <w:rPr>
          <w:rFonts w:ascii="Times New Roman"/>
          <w:b w:val="false"/>
          <w:i w:val="false"/>
          <w:color w:val="000000"/>
          <w:sz w:val="28"/>
        </w:rPr>
        <w:t xml:space="preserve">
      "13. В случае регистрации уступки прав (требований) услугополучателем предоставляется заявление о регистрации внесения изменений и дополнений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с приложением документов, предусмотренных пунктом 8 Перечня.";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36" w:id="22"/>
    <w:p>
      <w:pPr>
        <w:spacing w:after="0"/>
        <w:ind w:left="0"/>
        <w:jc w:val="both"/>
      </w:pPr>
      <w:r>
        <w:rPr>
          <w:rFonts w:ascii="Times New Roman"/>
          <w:b w:val="false"/>
          <w:i w:val="false"/>
          <w:color w:val="000000"/>
          <w:sz w:val="28"/>
        </w:rPr>
        <w:t>
      "18. Исправление технических ошибок, допущенных при регистрации залога движимого имущества, не подлежащего обязательной государственной регистрации, производится по заявлению заинтересованного лица.</w:t>
      </w:r>
    </w:p>
    <w:bookmarkEnd w:id="22"/>
    <w:bookmarkStart w:name="z37" w:id="23"/>
    <w:p>
      <w:pPr>
        <w:spacing w:after="0"/>
        <w:ind w:left="0"/>
        <w:jc w:val="both"/>
      </w:pPr>
      <w:r>
        <w:rPr>
          <w:rFonts w:ascii="Times New Roman"/>
          <w:b w:val="false"/>
          <w:i w:val="false"/>
          <w:color w:val="000000"/>
          <w:sz w:val="28"/>
        </w:rPr>
        <w:t>
      Услугодатель осуществляет проверку сведений, указанных в заявлении на регистрацию, сверяет сведения с архивными материалами.</w:t>
      </w:r>
    </w:p>
    <w:bookmarkEnd w:id="23"/>
    <w:bookmarkStart w:name="z38" w:id="24"/>
    <w:p>
      <w:pPr>
        <w:spacing w:after="0"/>
        <w:ind w:left="0"/>
        <w:jc w:val="both"/>
      </w:pPr>
      <w:r>
        <w:rPr>
          <w:rFonts w:ascii="Times New Roman"/>
          <w:b w:val="false"/>
          <w:i w:val="false"/>
          <w:color w:val="000000"/>
          <w:sz w:val="28"/>
        </w:rPr>
        <w:t>
      Услугодатель осуществляет исправление технических ошибок посредством внесения дополнительной записи в реестр залога движимого имущества в графу "особые отметки", а также свидетельство о регистрации залога.</w:t>
      </w:r>
    </w:p>
    <w:bookmarkEnd w:id="24"/>
    <w:bookmarkStart w:name="z39" w:id="25"/>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Инструкцию в организации, осуществляющие прием заявления и выдачи результата оказания государственной услуги, услугодателю и Единый контакт-центр.";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Инструкции по регистрации залога движимого имущества, не подлежащего обязательной государственной регистрации,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Инструкции по регистрации залога движимого имущества, не подлежащего обязательной государственной регистрации,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2" w:id="2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24 августа 2007 года № 244 "Правила выдачи дубликата и аннулирования подлинника (удостоверенной копии) утраченного или поврежденного правоустанавливающего документа" (зарегистрированный в Реестре государственной регистрации нормативных правовых актов № 4939), следующие изменения:</w:t>
      </w:r>
    </w:p>
    <w:bookmarkEnd w:id="26"/>
    <w:bookmarkStart w:name="z4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выдачи дубликата и аннулирования подлинника (удостоверенной копии) утраченного или поврежденного правоустанавливающего документа, утвержденным данным приказом: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45" w:id="28"/>
    <w:p>
      <w:pPr>
        <w:spacing w:after="0"/>
        <w:ind w:left="0"/>
        <w:jc w:val="both"/>
      </w:pPr>
      <w:r>
        <w:rPr>
          <w:rFonts w:ascii="Times New Roman"/>
          <w:b w:val="false"/>
          <w:i w:val="false"/>
          <w:color w:val="000000"/>
          <w:sz w:val="28"/>
        </w:rPr>
        <w:t xml:space="preserve">
      "7. Для получения государственной услуги услугополучатель подает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с приложением документов согласно перечню, предусмотренному пунктом 8 Перечня основных требований к оказанию государственной услуги "Выдача дубликата правоустанавливающего документа на недвижимое имущество"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услугодателя по местонахождению объекта недвижимого имущества услугополучателя либо через веб-портал "электронного правительства": www.egov.kz (далее – портал).".</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48" w:id="29"/>
    <w:p>
      <w:pPr>
        <w:spacing w:after="0"/>
        <w:ind w:left="0"/>
        <w:jc w:val="both"/>
      </w:pPr>
      <w:r>
        <w:rPr>
          <w:rFonts w:ascii="Times New Roman"/>
          <w:b w:val="false"/>
          <w:i w:val="false"/>
          <w:color w:val="000000"/>
          <w:sz w:val="28"/>
        </w:rPr>
        <w:t>
      "9. При подаче заявления через услугодателя работник отдела приема и выдачи документов услугодателя осуществляет прием документов и направляет их в управление (отдел) по регистрации прав на недвижимое имущество.</w:t>
      </w:r>
    </w:p>
    <w:bookmarkEnd w:id="29"/>
    <w:bookmarkStart w:name="z49" w:id="3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50" w:id="31"/>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пунктом 8 Перечня, и (или) документов с истекшим сроком действия, услугодатель направляет уведомление об отказе в дальнейшем рассмотрении документов.</w:t>
      </w:r>
    </w:p>
    <w:bookmarkEnd w:id="31"/>
    <w:bookmarkStart w:name="z51" w:id="32"/>
    <w:p>
      <w:pPr>
        <w:spacing w:after="0"/>
        <w:ind w:left="0"/>
        <w:jc w:val="both"/>
      </w:pPr>
      <w:r>
        <w:rPr>
          <w:rFonts w:ascii="Times New Roman"/>
          <w:b w:val="false"/>
          <w:i w:val="false"/>
          <w:color w:val="000000"/>
          <w:sz w:val="28"/>
        </w:rPr>
        <w:t>
      При предъявлении работнику отдела приема и выдачи документов услугодателя полного пакета документов услугополучателю выдается расписка о их приеме с указанием даты и времени получения результата государственной услуги.";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53" w:id="33"/>
    <w:p>
      <w:pPr>
        <w:spacing w:after="0"/>
        <w:ind w:left="0"/>
        <w:jc w:val="both"/>
      </w:pPr>
      <w:r>
        <w:rPr>
          <w:rFonts w:ascii="Times New Roman"/>
          <w:b w:val="false"/>
          <w:i w:val="false"/>
          <w:color w:val="000000"/>
          <w:sz w:val="28"/>
        </w:rPr>
        <w:t>
      "10. Работник управления (отдела) по регистрации прав на недвижимое имущество осуществляет прием документов от отдела приема документов, запрашивает регистрационные дела из архива.";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55" w:id="34"/>
    <w:p>
      <w:pPr>
        <w:spacing w:after="0"/>
        <w:ind w:left="0"/>
        <w:jc w:val="both"/>
      </w:pPr>
      <w:r>
        <w:rPr>
          <w:rFonts w:ascii="Times New Roman"/>
          <w:b w:val="false"/>
          <w:i w:val="false"/>
          <w:color w:val="000000"/>
          <w:sz w:val="28"/>
        </w:rPr>
        <w:t>
      "11. После чего работник управления (отдела) по регистрации прав на недвижимое имущество осуществляет проверку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на недвижимое имущество или иных объектов государственной регистрации на соответствие действующему законодательству.</w:t>
      </w:r>
    </w:p>
    <w:bookmarkEnd w:id="34"/>
    <w:bookmarkStart w:name="z56" w:id="35"/>
    <w:p>
      <w:pPr>
        <w:spacing w:after="0"/>
        <w:ind w:left="0"/>
        <w:jc w:val="both"/>
      </w:pPr>
      <w:r>
        <w:rPr>
          <w:rFonts w:ascii="Times New Roman"/>
          <w:b w:val="false"/>
          <w:i w:val="false"/>
          <w:color w:val="000000"/>
          <w:sz w:val="28"/>
        </w:rPr>
        <w:t>
      Сведения, являющиеся государственными электронными информационными ресурсами, необходимые для государственной регистрации прав на недвижимое имущество, работник управления (отдела) по регистрации прав на недвижимое имущество получает из соответствующих государственных информационных систем в форме электронных документов, удостоверенных его личной электронной цифровой подписью.</w:t>
      </w:r>
    </w:p>
    <w:bookmarkEnd w:id="35"/>
    <w:bookmarkStart w:name="z57" w:id="36"/>
    <w:p>
      <w:pPr>
        <w:spacing w:after="0"/>
        <w:ind w:left="0"/>
        <w:jc w:val="both"/>
      </w:pPr>
      <w:r>
        <w:rPr>
          <w:rFonts w:ascii="Times New Roman"/>
          <w:b w:val="false"/>
          <w:i w:val="false"/>
          <w:color w:val="000000"/>
          <w:sz w:val="28"/>
        </w:rPr>
        <w:t>
      Работник управления (отдела) по регистрации прав на недвижимое имущество вносит запись в информационную систему правового кадастра об аннулировании подлинника правоустанавливающего документа и выдачи дубликата правоустанавливающего документа либо об отказе в случаях, предусмотренных пунктом 9 Перечня.</w:t>
      </w:r>
    </w:p>
    <w:bookmarkEnd w:id="36"/>
    <w:bookmarkStart w:name="z58" w:id="37"/>
    <w:p>
      <w:pPr>
        <w:spacing w:after="0"/>
        <w:ind w:left="0"/>
        <w:jc w:val="both"/>
      </w:pPr>
      <w:r>
        <w:rPr>
          <w:rFonts w:ascii="Times New Roman"/>
          <w:b w:val="false"/>
          <w:i w:val="false"/>
          <w:color w:val="000000"/>
          <w:sz w:val="28"/>
        </w:rPr>
        <w:t xml:space="preserve">
      Работник управления (отдела) по регистрации прав на недвижимое имущество при соответствии представленных документов, предусмотренными пунктом 8 Перечня, готовит дубликат правоустанавливающего документа на недвижимое имущество с отметкой "дубликат", проставляет штамп регистрирующего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7"/>
    <w:bookmarkStart w:name="z59" w:id="38"/>
    <w:p>
      <w:pPr>
        <w:spacing w:after="0"/>
        <w:ind w:left="0"/>
        <w:jc w:val="both"/>
      </w:pPr>
      <w:r>
        <w:rPr>
          <w:rFonts w:ascii="Times New Roman"/>
          <w:b w:val="false"/>
          <w:i w:val="false"/>
          <w:color w:val="000000"/>
          <w:sz w:val="28"/>
        </w:rPr>
        <w:t>
      После осуществления процедуры по подготовке дубликата либо подготовке уведомления об отказе документы направляются на рассмотрение руководству, для последующего их подписания.</w:t>
      </w:r>
    </w:p>
    <w:bookmarkEnd w:id="38"/>
    <w:bookmarkStart w:name="z60" w:id="39"/>
    <w:p>
      <w:pPr>
        <w:spacing w:after="0"/>
        <w:ind w:left="0"/>
        <w:jc w:val="both"/>
      </w:pPr>
      <w:r>
        <w:rPr>
          <w:rFonts w:ascii="Times New Roman"/>
          <w:b w:val="false"/>
          <w:i w:val="false"/>
          <w:color w:val="000000"/>
          <w:sz w:val="28"/>
        </w:rPr>
        <w:t>
      Подписанные документы передаются в отдел приема и выдачи документов, для последующей выдачи дубликата правоустанавливающего документа либо уведомления об отказе выдачи дубликата правоустанавливающего документа услугополучателю.</w:t>
      </w:r>
    </w:p>
    <w:bookmarkEnd w:id="39"/>
    <w:bookmarkStart w:name="z61" w:id="40"/>
    <w:p>
      <w:pPr>
        <w:spacing w:after="0"/>
        <w:ind w:left="0"/>
        <w:jc w:val="both"/>
      </w:pPr>
      <w:r>
        <w:rPr>
          <w:rFonts w:ascii="Times New Roman"/>
          <w:b w:val="false"/>
          <w:i w:val="false"/>
          <w:color w:val="000000"/>
          <w:sz w:val="28"/>
        </w:rPr>
        <w:t>
      В случае отказа в выдаче дубликата работник управления (отдела) по регистрации прав на недвижимое имущество направляет услугополучателю (уполномоченному представителю заявителя) письменное уведомление об отказе по основаниям, предусмотренным пунктом 9 Перечня.".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новой редакции:</w:t>
      </w:r>
    </w:p>
    <w:bookmarkStart w:name="z63" w:id="41"/>
    <w:p>
      <w:pPr>
        <w:spacing w:after="0"/>
        <w:ind w:left="0"/>
        <w:jc w:val="both"/>
      </w:pPr>
      <w:r>
        <w:rPr>
          <w:rFonts w:ascii="Times New Roman"/>
          <w:b w:val="false"/>
          <w:i w:val="false"/>
          <w:color w:val="000000"/>
          <w:sz w:val="28"/>
        </w:rPr>
        <w:t>
      "13-1. В случае наличия оснований для отказа в оказании государственной услуги, предусмотренными пунктом 9 Перечня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1"/>
    <w:bookmarkStart w:name="z64" w:id="4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42"/>
    <w:bookmarkStart w:name="z65" w:id="43"/>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43"/>
    <w:bookmarkStart w:name="z66" w:id="44"/>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выдаче дубликата правоустанавливающего документа либо формирует мотивированный отказ.";</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68" w:id="45"/>
    <w:p>
      <w:pPr>
        <w:spacing w:after="0"/>
        <w:ind w:left="0"/>
        <w:jc w:val="both"/>
      </w:pPr>
      <w:r>
        <w:rPr>
          <w:rFonts w:ascii="Times New Roman"/>
          <w:b w:val="false"/>
          <w:i w:val="false"/>
          <w:color w:val="000000"/>
          <w:sz w:val="28"/>
        </w:rPr>
        <w:t xml:space="preserve">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45"/>
    <w:bookmarkStart w:name="z69" w:id="46"/>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выдачи дубликата и аннулирования подлинника (удостоверенной копии) утраченного или поврежденного правоустанавливающего документа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выдачи дубликата и аннулирования подлинника (удостоверенной копии) утраченного или поврежденного правоустанавливающего документа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72" w:id="4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августа 2007 года № 241 "Правила оказания государственной услуги "Государственная регистрация объекта кондоминиума" (зарегистрированный в Реестре государственной регистрации нормативных правовых актов № 4945), следующие изменения:</w:t>
      </w:r>
    </w:p>
    <w:bookmarkEnd w:id="47"/>
    <w:bookmarkStart w:name="z73"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объекта кондоминиума", утвержденных данным приказом: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75" w:id="49"/>
    <w:p>
      <w:pPr>
        <w:spacing w:after="0"/>
        <w:ind w:left="0"/>
        <w:jc w:val="both"/>
      </w:pPr>
      <w:r>
        <w:rPr>
          <w:rFonts w:ascii="Times New Roman"/>
          <w:b w:val="false"/>
          <w:i w:val="false"/>
          <w:color w:val="000000"/>
          <w:sz w:val="28"/>
        </w:rPr>
        <w:t xml:space="preserve">
      "11.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или веб-портал "электронного правительства": www.egov.kz (далее – портал) в соответствии с Перечнем основных требований к оказанию государственной услуги "Государственная регистрация объекта кондоминиума" (далее – Перечень), изложенным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76" w:id="50"/>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w:t>
      </w:r>
    </w:p>
    <w:bookmarkEnd w:id="50"/>
    <w:bookmarkStart w:name="z77" w:id="51"/>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51"/>
    <w:bookmarkStart w:name="z78" w:id="52"/>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
    <w:bookmarkStart w:name="z79" w:id="53"/>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пунктом 8 Перечня, и (или) документов с истекшим сроком действия, услугодатель направляет уведомление об отказе в дальнейшем рассмотрении документов.";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1" w:id="54"/>
    <w:p>
      <w:pPr>
        <w:spacing w:after="0"/>
        <w:ind w:left="0"/>
        <w:jc w:val="both"/>
      </w:pPr>
      <w:r>
        <w:rPr>
          <w:rFonts w:ascii="Times New Roman"/>
          <w:b w:val="false"/>
          <w:i w:val="false"/>
          <w:color w:val="000000"/>
          <w:sz w:val="28"/>
        </w:rPr>
        <w:t>
      "12. Порядок оказания государственной услуги через услугодателя:</w:t>
      </w:r>
    </w:p>
    <w:bookmarkEnd w:id="54"/>
    <w:bookmarkStart w:name="z82" w:id="55"/>
    <w:p>
      <w:pPr>
        <w:spacing w:after="0"/>
        <w:ind w:left="0"/>
        <w:jc w:val="both"/>
      </w:pPr>
      <w:r>
        <w:rPr>
          <w:rFonts w:ascii="Times New Roman"/>
          <w:b w:val="false"/>
          <w:i w:val="false"/>
          <w:color w:val="000000"/>
          <w:sz w:val="28"/>
        </w:rPr>
        <w:t>
      Работник отдела приема и выдачи принимает заявление и документы согласно пункту 8 Перечня, направляет в отдел регистрации прав на недвижимое имущество электронные копии документов услугополучателя.</w:t>
      </w:r>
    </w:p>
    <w:bookmarkEnd w:id="55"/>
    <w:bookmarkStart w:name="z83" w:id="56"/>
    <w:p>
      <w:pPr>
        <w:spacing w:after="0"/>
        <w:ind w:left="0"/>
        <w:jc w:val="both"/>
      </w:pPr>
      <w:r>
        <w:rPr>
          <w:rFonts w:ascii="Times New Roman"/>
          <w:b w:val="false"/>
          <w:i w:val="false"/>
          <w:color w:val="000000"/>
          <w:sz w:val="28"/>
        </w:rPr>
        <w:t>
      Услугополучателю выдается расписка о приеме соответствующих документов.</w:t>
      </w:r>
    </w:p>
    <w:bookmarkEnd w:id="56"/>
    <w:bookmarkStart w:name="z84" w:id="57"/>
    <w:p>
      <w:pPr>
        <w:spacing w:after="0"/>
        <w:ind w:left="0"/>
        <w:jc w:val="both"/>
      </w:pPr>
      <w:r>
        <w:rPr>
          <w:rFonts w:ascii="Times New Roman"/>
          <w:b w:val="false"/>
          <w:i w:val="false"/>
          <w:color w:val="000000"/>
          <w:sz w:val="28"/>
        </w:rPr>
        <w:t>
      Работник отдела регистрации прав на недвижимое имущество по результатам рассмотрения документов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руководству услугодателя.</w:t>
      </w:r>
    </w:p>
    <w:bookmarkEnd w:id="57"/>
    <w:bookmarkStart w:name="z85" w:id="58"/>
    <w:p>
      <w:pPr>
        <w:spacing w:after="0"/>
        <w:ind w:left="0"/>
        <w:jc w:val="both"/>
      </w:pPr>
      <w:r>
        <w:rPr>
          <w:rFonts w:ascii="Times New Roman"/>
          <w:b w:val="false"/>
          <w:i w:val="false"/>
          <w:color w:val="000000"/>
          <w:sz w:val="28"/>
        </w:rPr>
        <w:t>
      Руководство услугодателя посредством электронной цифровой подписи (далее – ЭЦП) подписывает результат государственной услуги.</w:t>
      </w:r>
    </w:p>
    <w:bookmarkEnd w:id="58"/>
    <w:bookmarkStart w:name="z86" w:id="59"/>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уведомление о результате оказания государственной услуги работнику отдела регистрации прав на недвижимое имущество.</w:t>
      </w:r>
    </w:p>
    <w:bookmarkEnd w:id="59"/>
    <w:bookmarkStart w:name="z87" w:id="60"/>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отдел приема и выдачи документов.";</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в новой редакции:</w:t>
      </w:r>
    </w:p>
    <w:bookmarkStart w:name="z89" w:id="61"/>
    <w:p>
      <w:pPr>
        <w:spacing w:after="0"/>
        <w:ind w:left="0"/>
        <w:jc w:val="both"/>
      </w:pPr>
      <w:r>
        <w:rPr>
          <w:rFonts w:ascii="Times New Roman"/>
          <w:b w:val="false"/>
          <w:i w:val="false"/>
          <w:color w:val="000000"/>
          <w:sz w:val="28"/>
        </w:rPr>
        <w:t>
      "13. Порядок оказания государственной услуги через портал:</w:t>
      </w:r>
    </w:p>
    <w:bookmarkEnd w:id="61"/>
    <w:bookmarkStart w:name="z90" w:id="62"/>
    <w:p>
      <w:pPr>
        <w:spacing w:after="0"/>
        <w:ind w:left="0"/>
        <w:jc w:val="both"/>
      </w:pPr>
      <w:r>
        <w:rPr>
          <w:rFonts w:ascii="Times New Roman"/>
          <w:b w:val="false"/>
          <w:i w:val="false"/>
          <w:color w:val="000000"/>
          <w:sz w:val="28"/>
        </w:rPr>
        <w:t>
      Услугополучатель проходит авторизацию на портале, заполняет заявление и прикрепляет документы в соответствии с пунктом 8 Перечня.</w:t>
      </w:r>
    </w:p>
    <w:bookmarkEnd w:id="62"/>
    <w:bookmarkStart w:name="z91" w:id="63"/>
    <w:p>
      <w:pPr>
        <w:spacing w:after="0"/>
        <w:ind w:left="0"/>
        <w:jc w:val="both"/>
      </w:pPr>
      <w:r>
        <w:rPr>
          <w:rFonts w:ascii="Times New Roman"/>
          <w:b w:val="false"/>
          <w:i w:val="false"/>
          <w:color w:val="000000"/>
          <w:sz w:val="28"/>
        </w:rPr>
        <w:t>
      После подтверждения в информационной системе регистрирующего органа об оплате за государственную регистрацию объекта кондоминиума работник отдела регистрации прав на недвижимое имущество рассматривает пакет документов, по результатам рассмотрения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руководителю услугодателя.</w:t>
      </w:r>
    </w:p>
    <w:bookmarkEnd w:id="63"/>
    <w:bookmarkStart w:name="z92" w:id="64"/>
    <w:p>
      <w:pPr>
        <w:spacing w:after="0"/>
        <w:ind w:left="0"/>
        <w:jc w:val="both"/>
      </w:pPr>
      <w:r>
        <w:rPr>
          <w:rFonts w:ascii="Times New Roman"/>
          <w:b w:val="false"/>
          <w:i w:val="false"/>
          <w:color w:val="000000"/>
          <w:sz w:val="28"/>
        </w:rPr>
        <w:t>
      Руководство услугодателя посредством ЭЦП подписывает результат государственной услуги.</w:t>
      </w:r>
    </w:p>
    <w:bookmarkEnd w:id="64"/>
    <w:bookmarkStart w:name="z93" w:id="65"/>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результата оказания государственной услуги работнику отдела регистрации прав на недвижимое имущество.</w:t>
      </w:r>
    </w:p>
    <w:bookmarkEnd w:id="65"/>
    <w:bookmarkStart w:name="z94" w:id="66"/>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личный кабинет услугополучателя на портал.</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в новой редакции:</w:t>
      </w:r>
    </w:p>
    <w:bookmarkStart w:name="z96" w:id="67"/>
    <w:p>
      <w:pPr>
        <w:spacing w:after="0"/>
        <w:ind w:left="0"/>
        <w:jc w:val="both"/>
      </w:pPr>
      <w:r>
        <w:rPr>
          <w:rFonts w:ascii="Times New Roman"/>
          <w:b w:val="false"/>
          <w:i w:val="false"/>
          <w:color w:val="000000"/>
          <w:sz w:val="28"/>
        </w:rPr>
        <w:t>
      "15-1. В случае наличия оснований для отказа в оказании государственной услуги, предусмотренными пунктом 9 Перечня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7"/>
    <w:bookmarkStart w:name="z97" w:id="68"/>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68"/>
    <w:bookmarkStart w:name="z98" w:id="69"/>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69"/>
    <w:bookmarkStart w:name="z99" w:id="70"/>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101" w:id="71"/>
    <w:p>
      <w:pPr>
        <w:spacing w:after="0"/>
        <w:ind w:left="0"/>
        <w:jc w:val="both"/>
      </w:pPr>
      <w:r>
        <w:rPr>
          <w:rFonts w:ascii="Times New Roman"/>
          <w:b w:val="false"/>
          <w:i w:val="false"/>
          <w:color w:val="000000"/>
          <w:sz w:val="28"/>
        </w:rPr>
        <w:t>
      "17. Размер доли участника гидромелиоративного кондоминиума в общем имуществе, если иное не установлено соглашением участников гидромелиоративного кондоминиума, определяется отношением площади орошаемого земельного участка, находящегося в раздельной (индивидуальной) собственности (ином вещном праве), к сумме площадей всех орошаемых земельных участков, входящих в состав данного гидромелиоративного кондоминиума. Такая доля в имуществе гидромелиоративного кондоминиума не может быть выделена в натуре (идеальная доля).</w:t>
      </w:r>
    </w:p>
    <w:bookmarkEnd w:id="71"/>
    <w:bookmarkStart w:name="z102" w:id="72"/>
    <w:p>
      <w:pPr>
        <w:spacing w:after="0"/>
        <w:ind w:left="0"/>
        <w:jc w:val="both"/>
      </w:pPr>
      <w:r>
        <w:rPr>
          <w:rFonts w:ascii="Times New Roman"/>
          <w:b w:val="false"/>
          <w:i w:val="false"/>
          <w:color w:val="000000"/>
          <w:sz w:val="28"/>
        </w:rPr>
        <w:t>
      Документ о расчете таких долей предоставляется участниками гидромелиоративного кондоминиума вместе с документами, указанными в пункте 8 Перечня.</w:t>
      </w:r>
    </w:p>
    <w:bookmarkEnd w:id="72"/>
    <w:bookmarkStart w:name="z103" w:id="73"/>
    <w:p>
      <w:pPr>
        <w:spacing w:after="0"/>
        <w:ind w:left="0"/>
        <w:jc w:val="both"/>
      </w:pPr>
      <w:r>
        <w:rPr>
          <w:rFonts w:ascii="Times New Roman"/>
          <w:b w:val="false"/>
          <w:i w:val="false"/>
          <w:color w:val="000000"/>
          <w:sz w:val="28"/>
        </w:rPr>
        <w:t>
      При изменении границ земельных участков, входящих в состав гидромелиоративного кондоминиума, и/или всего объекта гидромелиоративного кондоминиума участники гидромелиоративного кондоминиума либо уполномоченные представители подают в регистрирующий орган заявление о внесении изменений и дополнений в регистрационные документы с представлением необходимых документов. Внесение изменений и дополнений в регистрационные документы при этом производится в порядке, установленном настоящими Правилами.</w:t>
      </w:r>
    </w:p>
    <w:bookmarkEnd w:id="73"/>
    <w:bookmarkStart w:name="z104" w:id="74"/>
    <w:p>
      <w:pPr>
        <w:spacing w:after="0"/>
        <w:ind w:left="0"/>
        <w:jc w:val="both"/>
      </w:pPr>
      <w:r>
        <w:rPr>
          <w:rFonts w:ascii="Times New Roman"/>
          <w:b w:val="false"/>
          <w:i w:val="false"/>
          <w:color w:val="000000"/>
          <w:sz w:val="28"/>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документы предусмотренные пунктом 8 Перечня.</w:t>
      </w:r>
    </w:p>
    <w:bookmarkEnd w:id="74"/>
    <w:bookmarkStart w:name="z105" w:id="75"/>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xml:space="preserve"> к Правилам к государственной регистрации объекта кондоминиума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3</w:t>
      </w:r>
      <w:r>
        <w:rPr>
          <w:rFonts w:ascii="Times New Roman"/>
          <w:b w:val="false"/>
          <w:i w:val="false"/>
          <w:color w:val="000000"/>
          <w:sz w:val="28"/>
        </w:rPr>
        <w:t xml:space="preserve"> к Правилам Государственной регистрации объекта кондоминиума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108" w:id="7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марта 2012 года № 131 "Правила предоставления информации из правового кадастра" (зарегистрированный в Реестре государственной регистрации нормативных правовых актов № 7586) следующие изменения:</w:t>
      </w:r>
    </w:p>
    <w:bookmarkEnd w:id="76"/>
    <w:bookmarkStart w:name="z109"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информации из правового кадастра, утвержденных данным приказом: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11" w:id="78"/>
    <w:p>
      <w:pPr>
        <w:spacing w:after="0"/>
        <w:ind w:left="0"/>
        <w:jc w:val="both"/>
      </w:pPr>
      <w:r>
        <w:rPr>
          <w:rFonts w:ascii="Times New Roman"/>
          <w:b w:val="false"/>
          <w:i w:val="false"/>
          <w:color w:val="000000"/>
          <w:sz w:val="28"/>
        </w:rPr>
        <w:t xml:space="preserve">
      "13. Для получения информации из правового кадастра физические и (или) юридические лица (далее - услугополучатель) подают запрос в электронном формате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запрос) через веб-портал "электронного правительства" www.egov.kz (далее – Портал).</w:t>
      </w:r>
    </w:p>
    <w:bookmarkEnd w:id="78"/>
    <w:bookmarkStart w:name="z112" w:id="79"/>
    <w:p>
      <w:pPr>
        <w:spacing w:after="0"/>
        <w:ind w:left="0"/>
        <w:jc w:val="both"/>
      </w:pPr>
      <w:r>
        <w:rPr>
          <w:rFonts w:ascii="Times New Roman"/>
          <w:b w:val="false"/>
          <w:i w:val="false"/>
          <w:color w:val="000000"/>
          <w:sz w:val="28"/>
        </w:rPr>
        <w:t>
      Перечень основных требований к оказанию государственных услуг приведены согласно следующим приложениям:</w:t>
      </w:r>
    </w:p>
    <w:bookmarkEnd w:id="79"/>
    <w:bookmarkStart w:name="z113" w:id="80"/>
    <w:p>
      <w:pPr>
        <w:spacing w:after="0"/>
        <w:ind w:left="0"/>
        <w:jc w:val="both"/>
      </w:pPr>
      <w:r>
        <w:rPr>
          <w:rFonts w:ascii="Times New Roman"/>
          <w:b w:val="false"/>
          <w:i w:val="false"/>
          <w:color w:val="000000"/>
          <w:sz w:val="28"/>
        </w:rPr>
        <w:t xml:space="preserve">
      по государственной услуге "Предоставление сведений о зарегистрированных правах (обременениях) на недвижимое имущество и его технических характеристиках"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80"/>
    <w:bookmarkStart w:name="z114" w:id="81"/>
    <w:p>
      <w:pPr>
        <w:spacing w:after="0"/>
        <w:ind w:left="0"/>
        <w:jc w:val="both"/>
      </w:pPr>
      <w:r>
        <w:rPr>
          <w:rFonts w:ascii="Times New Roman"/>
          <w:b w:val="false"/>
          <w:i w:val="false"/>
          <w:color w:val="000000"/>
          <w:sz w:val="28"/>
        </w:rPr>
        <w:t xml:space="preserve">
      по государственной услуге "Предоставление сведений об отсутствии (наличии) недвижимого имущества"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81"/>
    <w:bookmarkStart w:name="z115" w:id="82"/>
    <w:p>
      <w:pPr>
        <w:spacing w:after="0"/>
        <w:ind w:left="0"/>
        <w:jc w:val="both"/>
      </w:pPr>
      <w:r>
        <w:rPr>
          <w:rFonts w:ascii="Times New Roman"/>
          <w:b w:val="false"/>
          <w:i w:val="false"/>
          <w:color w:val="000000"/>
          <w:sz w:val="28"/>
        </w:rPr>
        <w:t>
      по государственной услуге "Предоставление сведений о зарегистрированных обременениях прав, юридических притязаниях на объект недвижимости" согласно приложению 12 к Правилам.".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117" w:id="83"/>
    <w:p>
      <w:pPr>
        <w:spacing w:after="0"/>
        <w:ind w:left="0"/>
        <w:jc w:val="both"/>
      </w:pPr>
      <w:r>
        <w:rPr>
          <w:rFonts w:ascii="Times New Roman"/>
          <w:b w:val="false"/>
          <w:i w:val="false"/>
          <w:color w:val="000000"/>
          <w:sz w:val="28"/>
        </w:rPr>
        <w:t>
      "17. Сформированные посредством государственной базы данных "Регистр недвижимости" (далее – ГБД РН) соответствующие сведения электронного документа направляются в "личный кабинет" услугополучателя в форме сведений:</w:t>
      </w:r>
    </w:p>
    <w:bookmarkEnd w:id="83"/>
    <w:bookmarkStart w:name="z118" w:id="84"/>
    <w:p>
      <w:pPr>
        <w:spacing w:after="0"/>
        <w:ind w:left="0"/>
        <w:jc w:val="both"/>
      </w:pPr>
      <w:r>
        <w:rPr>
          <w:rFonts w:ascii="Times New Roman"/>
          <w:b w:val="false"/>
          <w:i w:val="false"/>
          <w:color w:val="000000"/>
          <w:sz w:val="28"/>
        </w:rPr>
        <w:t>
      о зарегистрированных правах (обременениях) на недвижимое имущество и его технических характеристиках;</w:t>
      </w:r>
    </w:p>
    <w:bookmarkEnd w:id="84"/>
    <w:bookmarkStart w:name="z119" w:id="85"/>
    <w:p>
      <w:pPr>
        <w:spacing w:after="0"/>
        <w:ind w:left="0"/>
        <w:jc w:val="both"/>
      </w:pPr>
      <w:r>
        <w:rPr>
          <w:rFonts w:ascii="Times New Roman"/>
          <w:b w:val="false"/>
          <w:i w:val="false"/>
          <w:color w:val="000000"/>
          <w:sz w:val="28"/>
        </w:rPr>
        <w:t>
      об отсутствии (наличии) недвижимого имущества;</w:t>
      </w:r>
    </w:p>
    <w:bookmarkEnd w:id="85"/>
    <w:bookmarkStart w:name="z120" w:id="86"/>
    <w:p>
      <w:pPr>
        <w:spacing w:after="0"/>
        <w:ind w:left="0"/>
        <w:jc w:val="both"/>
      </w:pPr>
      <w:r>
        <w:rPr>
          <w:rFonts w:ascii="Times New Roman"/>
          <w:b w:val="false"/>
          <w:i w:val="false"/>
          <w:color w:val="000000"/>
          <w:sz w:val="28"/>
        </w:rPr>
        <w:t>
      о зарегистрированных обременениях прав, юридических притязаниях на объект недвижимости.".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122" w:id="87"/>
    <w:p>
      <w:pPr>
        <w:spacing w:after="0"/>
        <w:ind w:left="0"/>
        <w:jc w:val="both"/>
      </w:pPr>
      <w:r>
        <w:rPr>
          <w:rFonts w:ascii="Times New Roman"/>
          <w:b w:val="false"/>
          <w:i w:val="false"/>
          <w:color w:val="000000"/>
          <w:sz w:val="28"/>
        </w:rPr>
        <w:t xml:space="preserve">
      "22. Для получения государственной услуги физические и (или) юридические лица (далее - услугополучатель) подают запрос и пакет документов в соответствии с Перечнем основных требований к оказанию государственной услуги "Выдача копий документов регистрационного дела, заверенных регистрирующим органом, включая план (схемы) объектов недвижимости"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Перечень) в Государственную корпорацию или на Портал.".</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новой редакции:</w:t>
      </w:r>
    </w:p>
    <w:bookmarkStart w:name="z125" w:id="88"/>
    <w:p>
      <w:pPr>
        <w:spacing w:after="0"/>
        <w:ind w:left="0"/>
        <w:jc w:val="both"/>
      </w:pPr>
      <w:r>
        <w:rPr>
          <w:rFonts w:ascii="Times New Roman"/>
          <w:b w:val="false"/>
          <w:i w:val="false"/>
          <w:color w:val="000000"/>
          <w:sz w:val="28"/>
        </w:rPr>
        <w:t>
      "30. В случае сбоя информационной системы услугодатель незамедлительно уведомляет оператора информационно-коммуникационной инфраструктуры "электронного правительства" (далее – оператор).</w:t>
      </w:r>
    </w:p>
    <w:bookmarkEnd w:id="88"/>
    <w:bookmarkStart w:name="z126" w:id="89"/>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89"/>
    <w:bookmarkStart w:name="z127" w:id="90"/>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предоставления информации из правового кадастра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предоставления информации из правового кадастра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Правилам предоставления информации из правового кадастра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Правилам предоставления информации из правового кадастра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предоставления информации из правового кадастра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133" w:id="9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6 мая 2013 года № 156 "Правила и сроки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и Правила оказания государственной услуги "Выдача дубликата технического паспорта недвижимого имущества" (зарегистрированный в Реестре государственной регистрации нормативных правовых актов № 8469), следующие изменения:</w:t>
      </w:r>
    </w:p>
    <w:bookmarkEnd w:id="91"/>
    <w:bookmarkStart w:name="z134"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и Правила оказания государственной услуги "Выдача дубликата технического паспорта недвижимого имущества" утвержденных данным приказом: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36" w:id="93"/>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приведен в Перечне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(далее – Перечень №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3"/>
    <w:bookmarkStart w:name="z137" w:id="94"/>
    <w:p>
      <w:pPr>
        <w:spacing w:after="0"/>
        <w:ind w:left="0"/>
        <w:jc w:val="both"/>
      </w:pPr>
      <w:r>
        <w:rPr>
          <w:rFonts w:ascii="Times New Roman"/>
          <w:b w:val="false"/>
          <w:i w:val="false"/>
          <w:color w:val="000000"/>
          <w:sz w:val="28"/>
        </w:rPr>
        <w:t xml:space="preserve">
      Для получения государственной услуги услугополучатель подает заявление с приложением документов согласно пункту 8 </w:t>
      </w:r>
      <w:r>
        <w:rPr>
          <w:rFonts w:ascii="Times New Roman"/>
          <w:b w:val="false"/>
          <w:i w:val="false"/>
          <w:color w:val="000000"/>
          <w:sz w:val="28"/>
        </w:rPr>
        <w:t>Перечня № 1</w:t>
      </w:r>
      <w:r>
        <w:rPr>
          <w:rFonts w:ascii="Times New Roman"/>
          <w:b w:val="false"/>
          <w:i w:val="false"/>
          <w:color w:val="000000"/>
          <w:sz w:val="28"/>
        </w:rPr>
        <w:t xml:space="preserve"> услугодателю по месту нахождения объекта недвижимого имущества либо через веб-портал "электронного правительства": www.egov.kz (далее – портал).</w:t>
      </w:r>
    </w:p>
    <w:bookmarkEnd w:id="94"/>
    <w:bookmarkStart w:name="z138" w:id="95"/>
    <w:p>
      <w:pPr>
        <w:spacing w:after="0"/>
        <w:ind w:left="0"/>
        <w:jc w:val="both"/>
      </w:pPr>
      <w:r>
        <w:rPr>
          <w:rFonts w:ascii="Times New Roman"/>
          <w:b w:val="false"/>
          <w:i w:val="false"/>
          <w:color w:val="000000"/>
          <w:sz w:val="28"/>
        </w:rPr>
        <w:t>
      При подаче услугополучателем необходимых документов:</w:t>
      </w:r>
    </w:p>
    <w:bookmarkEnd w:id="95"/>
    <w:bookmarkStart w:name="z139" w:id="96"/>
    <w:p>
      <w:pPr>
        <w:spacing w:after="0"/>
        <w:ind w:left="0"/>
        <w:jc w:val="both"/>
      </w:pPr>
      <w:r>
        <w:rPr>
          <w:rFonts w:ascii="Times New Roman"/>
          <w:b w:val="false"/>
          <w:i w:val="false"/>
          <w:color w:val="000000"/>
          <w:sz w:val="28"/>
        </w:rPr>
        <w:t>
      к услугодателю - услугополучателю выдается расписка о приеме соответствующих документов;</w:t>
      </w:r>
    </w:p>
    <w:bookmarkEnd w:id="96"/>
    <w:bookmarkStart w:name="z140" w:id="97"/>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97"/>
    <w:bookmarkStart w:name="z141" w:id="98"/>
    <w:p>
      <w:pPr>
        <w:spacing w:after="0"/>
        <w:ind w:left="0"/>
        <w:jc w:val="both"/>
      </w:pPr>
      <w:r>
        <w:rPr>
          <w:rFonts w:ascii="Times New Roman"/>
          <w:b w:val="false"/>
          <w:i w:val="false"/>
          <w:color w:val="000000"/>
          <w:sz w:val="28"/>
        </w:rPr>
        <w:t>
      При оказании государственной услуги согласие услугополучателя на использование сведений, составляющих охраняемую законом тайну, содержащихся в информационных системах получается в письменной форме или подтвержденное электронной цифровой подписью, либо посредством абонентского устройства сотовой связи.</w:t>
      </w:r>
    </w:p>
    <w:bookmarkEnd w:id="98"/>
    <w:bookmarkStart w:name="z142" w:id="99"/>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Перечнем № 1,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9"/>
    <w:bookmarkStart w:name="z143" w:id="100"/>
    <w:p>
      <w:pPr>
        <w:spacing w:after="0"/>
        <w:ind w:left="0"/>
        <w:jc w:val="both"/>
      </w:pPr>
      <w:r>
        <w:rPr>
          <w:rFonts w:ascii="Times New Roman"/>
          <w:b w:val="false"/>
          <w:i w:val="false"/>
          <w:color w:val="000000"/>
          <w:sz w:val="28"/>
        </w:rPr>
        <w:t xml:space="preserve">
      В случаях представления через портал услугополучателем неполного пакета документов согласно перечню, предусмотренному </w:t>
      </w:r>
      <w:r>
        <w:rPr>
          <w:rFonts w:ascii="Times New Roman"/>
          <w:b w:val="false"/>
          <w:i w:val="false"/>
          <w:color w:val="000000"/>
          <w:sz w:val="28"/>
        </w:rPr>
        <w:t>Перечнем № 1</w:t>
      </w:r>
      <w:r>
        <w:rPr>
          <w:rFonts w:ascii="Times New Roman"/>
          <w:b w:val="false"/>
          <w:i w:val="false"/>
          <w:color w:val="000000"/>
          <w:sz w:val="28"/>
        </w:rPr>
        <w:t>, и (или) документов с истекшим сроком действия, услугодатель направляет уведомление об отказе в дальнейшем рассмотрении документов.</w:t>
      </w:r>
    </w:p>
    <w:bookmarkEnd w:id="100"/>
    <w:bookmarkStart w:name="z144" w:id="101"/>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101"/>
    <w:bookmarkStart w:name="z145" w:id="102"/>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102"/>
    <w:bookmarkStart w:name="z146" w:id="103"/>
    <w:p>
      <w:pPr>
        <w:spacing w:after="0"/>
        <w:ind w:left="0"/>
        <w:jc w:val="both"/>
      </w:pPr>
      <w:r>
        <w:rPr>
          <w:rFonts w:ascii="Times New Roman"/>
          <w:b w:val="false"/>
          <w:i w:val="false"/>
          <w:color w:val="000000"/>
          <w:sz w:val="28"/>
        </w:rPr>
        <w:t>
      Работник отдела технического обследования объектов недвижимости услугодателя рассматривает пакет документов, совершает действия:</w:t>
      </w:r>
    </w:p>
    <w:bookmarkEnd w:id="103"/>
    <w:bookmarkStart w:name="z147" w:id="104"/>
    <w:p>
      <w:pPr>
        <w:spacing w:after="0"/>
        <w:ind w:left="0"/>
        <w:jc w:val="both"/>
      </w:pPr>
      <w:r>
        <w:rPr>
          <w:rFonts w:ascii="Times New Roman"/>
          <w:b w:val="false"/>
          <w:i w:val="false"/>
          <w:color w:val="000000"/>
          <w:sz w:val="28"/>
        </w:rPr>
        <w:t>
      по внесению в базу данных идентификационных и технических сведений зданий, сооружений и (или) их составляющих на вновь созданное недвижимое имущество:</w:t>
      </w:r>
    </w:p>
    <w:bookmarkEnd w:id="104"/>
    <w:bookmarkStart w:name="z148" w:id="105"/>
    <w:p>
      <w:pPr>
        <w:spacing w:after="0"/>
        <w:ind w:left="0"/>
        <w:jc w:val="both"/>
      </w:pPr>
      <w:r>
        <w:rPr>
          <w:rFonts w:ascii="Times New Roman"/>
          <w:b w:val="false"/>
          <w:i w:val="false"/>
          <w:color w:val="000000"/>
          <w:sz w:val="28"/>
        </w:rPr>
        <w:t>
      вносит в правовой кадастр идентификационные и технические сведения зданий, сооружений и (или) их составляющих на вновь созданное недвижимое имущество, проставляет отметку в акте приемки объекта в эксплуатацию;</w:t>
      </w:r>
    </w:p>
    <w:bookmarkEnd w:id="105"/>
    <w:bookmarkStart w:name="z149" w:id="106"/>
    <w:p>
      <w:pPr>
        <w:spacing w:after="0"/>
        <w:ind w:left="0"/>
        <w:jc w:val="both"/>
      </w:pPr>
      <w:r>
        <w:rPr>
          <w:rFonts w:ascii="Times New Roman"/>
          <w:b w:val="false"/>
          <w:i w:val="false"/>
          <w:color w:val="000000"/>
          <w:sz w:val="28"/>
        </w:rPr>
        <w:t>
      по изготовлению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направляет руководству на согласования и подпись изготовленные технический паспорт и заключения.</w:t>
      </w:r>
    </w:p>
    <w:bookmarkEnd w:id="106"/>
    <w:bookmarkStart w:name="z150" w:id="107"/>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уведомление о необходимости произведения доплаты за выполненную работу по государственному техническому обследованию объекта недвижимости.</w:t>
      </w:r>
    </w:p>
    <w:bookmarkEnd w:id="107"/>
    <w:bookmarkStart w:name="z151" w:id="108"/>
    <w:p>
      <w:pPr>
        <w:spacing w:after="0"/>
        <w:ind w:left="0"/>
        <w:jc w:val="both"/>
      </w:pPr>
      <w:r>
        <w:rPr>
          <w:rFonts w:ascii="Times New Roman"/>
          <w:b w:val="false"/>
          <w:i w:val="false"/>
          <w:color w:val="000000"/>
          <w:sz w:val="28"/>
        </w:rPr>
        <w:t>
      Порядок и процесс оказания по выдаче технического паспорта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регламентирован Главой 3 настоящих Правил.</w:t>
      </w:r>
    </w:p>
    <w:bookmarkEnd w:id="108"/>
    <w:bookmarkStart w:name="z152" w:id="109"/>
    <w:p>
      <w:pPr>
        <w:spacing w:after="0"/>
        <w:ind w:left="0"/>
        <w:jc w:val="both"/>
      </w:pPr>
      <w:r>
        <w:rPr>
          <w:rFonts w:ascii="Times New Roman"/>
          <w:b w:val="false"/>
          <w:i w:val="false"/>
          <w:color w:val="000000"/>
          <w:sz w:val="28"/>
        </w:rPr>
        <w:t>
      Руководство услугодателя подписывает результат государственной услуги.</w:t>
      </w:r>
    </w:p>
    <w:bookmarkEnd w:id="109"/>
    <w:bookmarkStart w:name="z153" w:id="110"/>
    <w:p>
      <w:pPr>
        <w:spacing w:after="0"/>
        <w:ind w:left="0"/>
        <w:jc w:val="both"/>
      </w:pPr>
      <w:r>
        <w:rPr>
          <w:rFonts w:ascii="Times New Roman"/>
          <w:b w:val="false"/>
          <w:i w:val="false"/>
          <w:color w:val="000000"/>
          <w:sz w:val="28"/>
        </w:rPr>
        <w:t>
      Подписанный результат оказания государственной услуги регистририруется и направляется в отдел приема и выдачи документов услугодателя по реестру.</w:t>
      </w:r>
    </w:p>
    <w:bookmarkEnd w:id="110"/>
    <w:bookmarkStart w:name="z154" w:id="111"/>
    <w:p>
      <w:pPr>
        <w:spacing w:after="0"/>
        <w:ind w:left="0"/>
        <w:jc w:val="both"/>
      </w:pPr>
      <w:r>
        <w:rPr>
          <w:rFonts w:ascii="Times New Roman"/>
          <w:b w:val="false"/>
          <w:i w:val="false"/>
          <w:color w:val="000000"/>
          <w:sz w:val="28"/>
        </w:rPr>
        <w:t>
      Услугодателем выдача готовых документов услугополучателю осуществляется при предъявлении документа, удостоверяющего личность либо электронного документа из сервиса цифровых документов услугополучателя или его представителя:</w:t>
      </w:r>
    </w:p>
    <w:bookmarkEnd w:id="111"/>
    <w:bookmarkStart w:name="z155" w:id="112"/>
    <w:p>
      <w:pPr>
        <w:spacing w:after="0"/>
        <w:ind w:left="0"/>
        <w:jc w:val="both"/>
      </w:pPr>
      <w:r>
        <w:rPr>
          <w:rFonts w:ascii="Times New Roman"/>
          <w:b w:val="false"/>
          <w:i w:val="false"/>
          <w:color w:val="000000"/>
          <w:sz w:val="28"/>
        </w:rPr>
        <w:t>
      для юридического лица по документу, подтверждающего полномочия;</w:t>
      </w:r>
    </w:p>
    <w:bookmarkEnd w:id="112"/>
    <w:bookmarkStart w:name="z156" w:id="113"/>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113"/>
    <w:bookmarkStart w:name="z157" w:id="114"/>
    <w:p>
      <w:pPr>
        <w:spacing w:after="0"/>
        <w:ind w:left="0"/>
        <w:jc w:val="both"/>
      </w:pPr>
      <w:r>
        <w:rPr>
          <w:rFonts w:ascii="Times New Roman"/>
          <w:b w:val="false"/>
          <w:i w:val="false"/>
          <w:color w:val="000000"/>
          <w:sz w:val="28"/>
        </w:rPr>
        <w:t>
      При необращении услугополучателя за результатом государственной услуги в указанный срок, отдел по приему документов услугодателя в течение одного месяца обеспечивает их хранение, после истечения данного срока возвращаются в отдел технического обследования объектов недвижимости услугодателя.";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новой редакции:</w:t>
      </w:r>
    </w:p>
    <w:bookmarkStart w:name="z159" w:id="115"/>
    <w:p>
      <w:pPr>
        <w:spacing w:after="0"/>
        <w:ind w:left="0"/>
        <w:jc w:val="both"/>
      </w:pPr>
      <w:r>
        <w:rPr>
          <w:rFonts w:ascii="Times New Roman"/>
          <w:b w:val="false"/>
          <w:i w:val="false"/>
          <w:color w:val="000000"/>
          <w:sz w:val="28"/>
        </w:rPr>
        <w:t>
      "5-1. В случае наличия оснований для отказа в оказании государственной услуги по основаниям, предусмотренным пунктом 9 Перечня услугодатель:</w:t>
      </w:r>
    </w:p>
    <w:bookmarkEnd w:id="115"/>
    <w:bookmarkStart w:name="z160" w:id="116"/>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116"/>
    <w:bookmarkStart w:name="z161" w:id="117"/>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17"/>
    <w:bookmarkStart w:name="z162" w:id="118"/>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118"/>
    <w:bookmarkStart w:name="z163" w:id="119"/>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19"/>
    <w:bookmarkStart w:name="z164" w:id="120"/>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66" w:id="121"/>
    <w:p>
      <w:pPr>
        <w:spacing w:after="0"/>
        <w:ind w:left="0"/>
        <w:jc w:val="both"/>
      </w:pPr>
      <w:r>
        <w:rPr>
          <w:rFonts w:ascii="Times New Roman"/>
          <w:b w:val="false"/>
          <w:i w:val="false"/>
          <w:color w:val="000000"/>
          <w:sz w:val="28"/>
        </w:rPr>
        <w:t>
      "6. Результат оказания государственной услуги:</w:t>
      </w:r>
    </w:p>
    <w:bookmarkEnd w:id="121"/>
    <w:bookmarkStart w:name="z167" w:id="122"/>
    <w:p>
      <w:pPr>
        <w:spacing w:after="0"/>
        <w:ind w:left="0"/>
        <w:jc w:val="both"/>
      </w:pPr>
      <w:r>
        <w:rPr>
          <w:rFonts w:ascii="Times New Roman"/>
          <w:b w:val="false"/>
          <w:i w:val="false"/>
          <w:color w:val="000000"/>
          <w:sz w:val="28"/>
        </w:rPr>
        <w:t>
      1) услугодателю:</w:t>
      </w:r>
    </w:p>
    <w:bookmarkEnd w:id="122"/>
    <w:bookmarkStart w:name="z168" w:id="123"/>
    <w:p>
      <w:pPr>
        <w:spacing w:after="0"/>
        <w:ind w:left="0"/>
        <w:jc w:val="both"/>
      </w:pPr>
      <w:r>
        <w:rPr>
          <w:rFonts w:ascii="Times New Roman"/>
          <w:b w:val="false"/>
          <w:i w:val="false"/>
          <w:color w:val="000000"/>
          <w:sz w:val="28"/>
        </w:rPr>
        <w:t>
      акт приемки объекта недвижимости в эксплуатацию с отметкой о внесении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bookmarkEnd w:id="123"/>
    <w:bookmarkStart w:name="z169" w:id="124"/>
    <w:p>
      <w:pPr>
        <w:spacing w:after="0"/>
        <w:ind w:left="0"/>
        <w:jc w:val="both"/>
      </w:pPr>
      <w:r>
        <w:rPr>
          <w:rFonts w:ascii="Times New Roman"/>
          <w:b w:val="false"/>
          <w:i w:val="false"/>
          <w:color w:val="000000"/>
          <w:sz w:val="28"/>
        </w:rPr>
        <w:t>
      технический паспорт объекта недвижимости;</w:t>
      </w:r>
    </w:p>
    <w:bookmarkEnd w:id="124"/>
    <w:bookmarkStart w:name="z170" w:id="125"/>
    <w:p>
      <w:pPr>
        <w:spacing w:after="0"/>
        <w:ind w:left="0"/>
        <w:jc w:val="both"/>
      </w:pPr>
      <w:r>
        <w:rPr>
          <w:rFonts w:ascii="Times New Roman"/>
          <w:b w:val="false"/>
          <w:i w:val="false"/>
          <w:color w:val="000000"/>
          <w:sz w:val="28"/>
        </w:rPr>
        <w:t>
      заключение об установлении расхождений идентификационных и технических сведений вновь созданного недвижимого имущества с приложением технического паспорта;</w:t>
      </w:r>
    </w:p>
    <w:bookmarkEnd w:id="125"/>
    <w:bookmarkStart w:name="z171" w:id="126"/>
    <w:p>
      <w:pPr>
        <w:spacing w:after="0"/>
        <w:ind w:left="0"/>
        <w:jc w:val="both"/>
      </w:pPr>
      <w:r>
        <w:rPr>
          <w:rFonts w:ascii="Times New Roman"/>
          <w:b w:val="false"/>
          <w:i w:val="false"/>
          <w:color w:val="000000"/>
          <w:sz w:val="28"/>
        </w:rPr>
        <w:t xml:space="preserve">
      письменный мотивированный ответ об отказе в оказании государственной услуги, по основаниям, предусмотренным пунктом 9 </w:t>
      </w:r>
      <w:r>
        <w:rPr>
          <w:rFonts w:ascii="Times New Roman"/>
          <w:b w:val="false"/>
          <w:i w:val="false"/>
          <w:color w:val="000000"/>
          <w:sz w:val="28"/>
        </w:rPr>
        <w:t>Перечня № 1</w:t>
      </w:r>
      <w:r>
        <w:rPr>
          <w:rFonts w:ascii="Times New Roman"/>
          <w:b w:val="false"/>
          <w:i w:val="false"/>
          <w:color w:val="000000"/>
          <w:sz w:val="28"/>
        </w:rPr>
        <w:t>.</w:t>
      </w:r>
    </w:p>
    <w:bookmarkEnd w:id="126"/>
    <w:bookmarkStart w:name="z172" w:id="127"/>
    <w:p>
      <w:pPr>
        <w:spacing w:after="0"/>
        <w:ind w:left="0"/>
        <w:jc w:val="both"/>
      </w:pPr>
      <w:r>
        <w:rPr>
          <w:rFonts w:ascii="Times New Roman"/>
          <w:b w:val="false"/>
          <w:i w:val="false"/>
          <w:color w:val="000000"/>
          <w:sz w:val="28"/>
        </w:rPr>
        <w:t>
      2) на портал:</w:t>
      </w:r>
    </w:p>
    <w:bookmarkEnd w:id="127"/>
    <w:bookmarkStart w:name="z173" w:id="128"/>
    <w:p>
      <w:pPr>
        <w:spacing w:after="0"/>
        <w:ind w:left="0"/>
        <w:jc w:val="both"/>
      </w:pPr>
      <w:r>
        <w:rPr>
          <w:rFonts w:ascii="Times New Roman"/>
          <w:b w:val="false"/>
          <w:i w:val="false"/>
          <w:color w:val="000000"/>
          <w:sz w:val="28"/>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128"/>
    <w:bookmarkStart w:name="z174" w:id="129"/>
    <w:p>
      <w:pPr>
        <w:spacing w:after="0"/>
        <w:ind w:left="0"/>
        <w:jc w:val="both"/>
      </w:pPr>
      <w:r>
        <w:rPr>
          <w:rFonts w:ascii="Times New Roman"/>
          <w:b w:val="false"/>
          <w:i w:val="false"/>
          <w:color w:val="000000"/>
          <w:sz w:val="28"/>
        </w:rPr>
        <w:t>
      электронный технический паспорт и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на квартиры, комнату в общежитиях, индивидуальные гаражи и дачные строения;</w:t>
      </w:r>
    </w:p>
    <w:bookmarkEnd w:id="129"/>
    <w:bookmarkStart w:name="z175" w:id="130"/>
    <w:p>
      <w:pPr>
        <w:spacing w:after="0"/>
        <w:ind w:left="0"/>
        <w:jc w:val="both"/>
      </w:pPr>
      <w:r>
        <w:rPr>
          <w:rFonts w:ascii="Times New Roman"/>
          <w:b w:val="false"/>
          <w:i w:val="false"/>
          <w:color w:val="000000"/>
          <w:sz w:val="28"/>
        </w:rPr>
        <w:t xml:space="preserve">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0"/>
    <w:bookmarkStart w:name="z176" w:id="131"/>
    <w:p>
      <w:pPr>
        <w:spacing w:after="0"/>
        <w:ind w:left="0"/>
        <w:jc w:val="both"/>
      </w:pPr>
      <w:r>
        <w:rPr>
          <w:rFonts w:ascii="Times New Roman"/>
          <w:b w:val="false"/>
          <w:i w:val="false"/>
          <w:color w:val="000000"/>
          <w:sz w:val="28"/>
        </w:rPr>
        <w:t>
      При этом технический паспорт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выдается услугодателем при предоставлении услугополучателем документа, подтверждающего доплату за выдачу технического паспорта, при заключении договора на оказание услуг с юридическими лицами, дополнительно предоставляется подписанный акт выполненных работ.";</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178" w:id="132"/>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приведен в Перечне государственной услуги "Выдача дубликата технического паспорта недвижимого имущества" (далее – Перечень №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80" w:id="133"/>
    <w:p>
      <w:pPr>
        <w:spacing w:after="0"/>
        <w:ind w:left="0"/>
        <w:jc w:val="both"/>
      </w:pPr>
      <w:r>
        <w:rPr>
          <w:rFonts w:ascii="Times New Roman"/>
          <w:b w:val="false"/>
          <w:i w:val="false"/>
          <w:color w:val="000000"/>
          <w:sz w:val="28"/>
        </w:rPr>
        <w:t>
      "9.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 веб-портал "электронного правительства": www.egov.kz (далее – портал).</w:t>
      </w:r>
    </w:p>
    <w:bookmarkEnd w:id="133"/>
    <w:bookmarkStart w:name="z181" w:id="134"/>
    <w:p>
      <w:pPr>
        <w:spacing w:after="0"/>
        <w:ind w:left="0"/>
        <w:jc w:val="both"/>
      </w:pPr>
      <w:r>
        <w:rPr>
          <w:rFonts w:ascii="Times New Roman"/>
          <w:b w:val="false"/>
          <w:i w:val="false"/>
          <w:color w:val="000000"/>
          <w:sz w:val="28"/>
        </w:rPr>
        <w:t xml:space="preserve">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w:t>
      </w:r>
      <w:r>
        <w:rPr>
          <w:rFonts w:ascii="Times New Roman"/>
          <w:b w:val="false"/>
          <w:i w:val="false"/>
          <w:color w:val="000000"/>
          <w:sz w:val="28"/>
        </w:rPr>
        <w:t>Перечня № 2</w:t>
      </w:r>
      <w:r>
        <w:rPr>
          <w:rFonts w:ascii="Times New Roman"/>
          <w:b w:val="false"/>
          <w:i w:val="false"/>
          <w:color w:val="000000"/>
          <w:sz w:val="28"/>
        </w:rPr>
        <w:t>.</w:t>
      </w:r>
    </w:p>
    <w:bookmarkEnd w:id="134"/>
    <w:bookmarkStart w:name="z182" w:id="135"/>
    <w:p>
      <w:pPr>
        <w:spacing w:after="0"/>
        <w:ind w:left="0"/>
        <w:jc w:val="both"/>
      </w:pPr>
      <w:r>
        <w:rPr>
          <w:rFonts w:ascii="Times New Roman"/>
          <w:b w:val="false"/>
          <w:i w:val="false"/>
          <w:color w:val="000000"/>
          <w:sz w:val="28"/>
        </w:rPr>
        <w:t>
      Работник услугодателя осуществляет прием документов и направляет документы на исполнение в отдел технического обследования объектов недвижимости, за исключением заявок поступающих через портал.</w:t>
      </w:r>
    </w:p>
    <w:bookmarkEnd w:id="135"/>
    <w:bookmarkStart w:name="z183" w:id="136"/>
    <w:p>
      <w:pPr>
        <w:spacing w:after="0"/>
        <w:ind w:left="0"/>
        <w:jc w:val="both"/>
      </w:pPr>
      <w:r>
        <w:rPr>
          <w:rFonts w:ascii="Times New Roman"/>
          <w:b w:val="false"/>
          <w:i w:val="false"/>
          <w:color w:val="000000"/>
          <w:sz w:val="28"/>
        </w:rPr>
        <w:t>
      При оказании государственной услуги согласие услугополучателя на использование сведений, составляющих охраняемую законом тайну, содержащихся в информационных системах получается в письменной форме или подтвержденное электронной цифровой подписью, либо посредством абонентского устройства сотовой связи.</w:t>
      </w:r>
    </w:p>
    <w:bookmarkEnd w:id="136"/>
    <w:bookmarkStart w:name="z184" w:id="137"/>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предусмотренного </w:t>
      </w:r>
      <w:r>
        <w:rPr>
          <w:rFonts w:ascii="Times New Roman"/>
          <w:b w:val="false"/>
          <w:i w:val="false"/>
          <w:color w:val="000000"/>
          <w:sz w:val="28"/>
        </w:rPr>
        <w:t>Перечнем № 2</w:t>
      </w:r>
      <w:r>
        <w:rPr>
          <w:rFonts w:ascii="Times New Roman"/>
          <w:b w:val="false"/>
          <w:i w:val="false"/>
          <w:color w:val="000000"/>
          <w:sz w:val="28"/>
        </w:rPr>
        <w:t xml:space="preserve">,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7"/>
    <w:bookmarkStart w:name="z185" w:id="138"/>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Перечнем № 2, и (или) документов с истекшим сроком действия услугодатель направляет уведомление об отказе в дальнейшем рассмотрении документов.</w:t>
      </w:r>
    </w:p>
    <w:bookmarkEnd w:id="138"/>
    <w:bookmarkStart w:name="z186" w:id="139"/>
    <w:p>
      <w:pPr>
        <w:spacing w:after="0"/>
        <w:ind w:left="0"/>
        <w:jc w:val="both"/>
      </w:pPr>
      <w:r>
        <w:rPr>
          <w:rFonts w:ascii="Times New Roman"/>
          <w:b w:val="false"/>
          <w:i w:val="false"/>
          <w:color w:val="000000"/>
          <w:sz w:val="28"/>
        </w:rPr>
        <w:t>
      Работник архива отдела технического обследования объектов недвижимости, осуществляет поиск и передачу инвентарных дел ответственному исполнителю.</w:t>
      </w:r>
    </w:p>
    <w:bookmarkEnd w:id="139"/>
    <w:bookmarkStart w:name="z187" w:id="140"/>
    <w:p>
      <w:pPr>
        <w:spacing w:after="0"/>
        <w:ind w:left="0"/>
        <w:jc w:val="both"/>
      </w:pPr>
      <w:r>
        <w:rPr>
          <w:rFonts w:ascii="Times New Roman"/>
          <w:b w:val="false"/>
          <w:i w:val="false"/>
          <w:color w:val="000000"/>
          <w:sz w:val="28"/>
        </w:rPr>
        <w:t>
      Ответственный исполнитель услугодателя при отсутствии оснований для отказа в выдаче дубликата воспроизводит копию с инвентарного дела технического паспорта, проставляет штамп "Дубликат" и заполняет его, после чего направляет руководству для подписания.</w:t>
      </w:r>
    </w:p>
    <w:bookmarkEnd w:id="140"/>
    <w:bookmarkStart w:name="z188" w:id="141"/>
    <w:p>
      <w:pPr>
        <w:spacing w:after="0"/>
        <w:ind w:left="0"/>
        <w:jc w:val="both"/>
      </w:pPr>
      <w:r>
        <w:rPr>
          <w:rFonts w:ascii="Times New Roman"/>
          <w:b w:val="false"/>
          <w:i w:val="false"/>
          <w:color w:val="000000"/>
          <w:sz w:val="28"/>
        </w:rPr>
        <w:t>
      Результатом оказания государственной услуги по выдаче дубликата является выдача дубликата технического паспорта объекта недвижимости, либо мотивированный отказ в оказании государственной услуги, который направляется по реестру для выдачи услугополучателю.";</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90" w:id="142"/>
    <w:p>
      <w:pPr>
        <w:spacing w:after="0"/>
        <w:ind w:left="0"/>
        <w:jc w:val="both"/>
      </w:pPr>
      <w:r>
        <w:rPr>
          <w:rFonts w:ascii="Times New Roman"/>
          <w:b w:val="false"/>
          <w:i w:val="false"/>
          <w:color w:val="000000"/>
          <w:sz w:val="28"/>
        </w:rPr>
        <w:t>
      "12. В случае наличия оснований для отказа в оказании государственной услуги по основаниям, предусмотренным пунктом 9 Перечня услугодатель:</w:t>
      </w:r>
    </w:p>
    <w:bookmarkEnd w:id="142"/>
    <w:bookmarkStart w:name="z191" w:id="143"/>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оказания формирует отказ в оказании государственной услуги;</w:t>
      </w:r>
    </w:p>
    <w:bookmarkEnd w:id="143"/>
    <w:bookmarkStart w:name="z192" w:id="144"/>
    <w:p>
      <w:pPr>
        <w:spacing w:after="0"/>
        <w:ind w:left="0"/>
        <w:jc w:val="both"/>
      </w:pPr>
      <w:r>
        <w:rPr>
          <w:rFonts w:ascii="Times New Roman"/>
          <w:b w:val="false"/>
          <w:i w:val="false"/>
          <w:color w:val="000000"/>
          <w:sz w:val="28"/>
        </w:rPr>
        <w:t>
      по государственным услугам превышающим трехдневный срок оказания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44"/>
    <w:bookmarkStart w:name="z193" w:id="145"/>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145"/>
    <w:bookmarkStart w:name="z194" w:id="146"/>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46"/>
    <w:bookmarkStart w:name="z195" w:id="147"/>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147"/>
    <w:bookmarkStart w:name="z196" w:id="148"/>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к Правилам и срокам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и Правил оказания государственной услуги "Выдача дубликата технического паспорта недвижимого имущества"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xml:space="preserve"> к Правилам и срокам внесения в информационную систему правового кадастра идентификационных и технических сведений зданий, сооружений и (или) их оставляющих на вновь созданное недвижимое имущество, проведения государственного технического обследования и Правил оказания государственной услуги "Выдача дубликата технического паспорта недвижимого имущества"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bookmarkStart w:name="z199" w:id="14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4 мая 2020 года № 27 "Правила оказания государственной услуги "Государственная регистрация прав (обременений) на недвижимое имущество" (зарегистрированный в Реестре государственной регистрации нормативных правовых актов № 20610), следующие изменения:</w:t>
      </w:r>
    </w:p>
    <w:bookmarkEnd w:id="149"/>
    <w:bookmarkStart w:name="z200"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"Государственная регистрация прав (обременений) на недвижимое имущество", утвержденным данным приказом: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02" w:id="151"/>
    <w:p>
      <w:pPr>
        <w:spacing w:after="0"/>
        <w:ind w:left="0"/>
        <w:jc w:val="both"/>
      </w:pPr>
      <w:r>
        <w:rPr>
          <w:rFonts w:ascii="Times New Roman"/>
          <w:b w:val="false"/>
          <w:i w:val="false"/>
          <w:color w:val="000000"/>
          <w:sz w:val="28"/>
        </w:rPr>
        <w:t xml:space="preserve">
      "3. Для получения государственной услуги физические и (или) юридические лица (далее - услугополучатель)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в соответствии с Перечнем основных требований к оказанию государственной услуги "Государственная регистрация прав (обременений) на недвижимое имущество"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через услугодателя по местонахождению объекта недвижимого имущества услугополучателя или через веб-портал "электронного правительства": www.egov.kz (далее – портал), либо через объекты информатизации.";</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04" w:id="152"/>
    <w:p>
      <w:pPr>
        <w:spacing w:after="0"/>
        <w:ind w:left="0"/>
        <w:jc w:val="both"/>
      </w:pPr>
      <w:r>
        <w:rPr>
          <w:rFonts w:ascii="Times New Roman"/>
          <w:b w:val="false"/>
          <w:i w:val="false"/>
          <w:color w:val="000000"/>
          <w:sz w:val="28"/>
        </w:rPr>
        <w:t>
      4. При приеме документов работник услугодателя сверяет документ, удостоверяющий личность, либо электронный документ из сервиса цифровых документов услугополучателя со сведениями, отраженных в государственных информационных системах (для идентификации).</w:t>
      </w:r>
    </w:p>
    <w:bookmarkEnd w:id="152"/>
    <w:bookmarkStart w:name="z205" w:id="153"/>
    <w:p>
      <w:pPr>
        <w:spacing w:after="0"/>
        <w:ind w:left="0"/>
        <w:jc w:val="both"/>
      </w:pPr>
      <w:r>
        <w:rPr>
          <w:rFonts w:ascii="Times New Roman"/>
          <w:b w:val="false"/>
          <w:i w:val="false"/>
          <w:color w:val="000000"/>
          <w:sz w:val="28"/>
        </w:rPr>
        <w:t>
      В случае расхождения адресных сведений объекта недвижимости, указанных в правоустанавливающем документе, с адресными сведениями, содержащимися в информационной системе правового кадастра, работник услугодателя уточняет адрес объекта недвижимости по регистрационному коду адреса.</w:t>
      </w:r>
    </w:p>
    <w:bookmarkEnd w:id="153"/>
    <w:bookmarkStart w:name="z206" w:id="154"/>
    <w:p>
      <w:pPr>
        <w:spacing w:after="0"/>
        <w:ind w:left="0"/>
        <w:jc w:val="both"/>
      </w:pPr>
      <w:r>
        <w:rPr>
          <w:rFonts w:ascii="Times New Roman"/>
          <w:b w:val="false"/>
          <w:i w:val="false"/>
          <w:color w:val="000000"/>
          <w:sz w:val="28"/>
        </w:rPr>
        <w:t>
      Если сделка нотариально не удостоверена, то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w:t>
      </w:r>
    </w:p>
    <w:bookmarkEnd w:id="154"/>
    <w:bookmarkStart w:name="z207" w:id="155"/>
    <w:p>
      <w:pPr>
        <w:spacing w:after="0"/>
        <w:ind w:left="0"/>
        <w:jc w:val="both"/>
      </w:pPr>
      <w:r>
        <w:rPr>
          <w:rFonts w:ascii="Times New Roman"/>
          <w:b w:val="false"/>
          <w:i w:val="false"/>
          <w:color w:val="000000"/>
          <w:sz w:val="28"/>
        </w:rPr>
        <w:t>
      Подтверждением завершения процедуры проверки подлинности подписи лиц, совершивших сделку (уполномоченных их представителей), их дееспособность (правоспособность), а также соответствие их воли волеизъявлению является проставление отметки и подписи работника услугодателя в договоре.</w:t>
      </w:r>
    </w:p>
    <w:bookmarkEnd w:id="155"/>
    <w:bookmarkStart w:name="z208" w:id="156"/>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6"/>
    <w:bookmarkStart w:name="z209" w:id="157"/>
    <w:p>
      <w:pPr>
        <w:spacing w:after="0"/>
        <w:ind w:left="0"/>
        <w:jc w:val="both"/>
      </w:pPr>
      <w:r>
        <w:rPr>
          <w:rFonts w:ascii="Times New Roman"/>
          <w:b w:val="false"/>
          <w:i w:val="false"/>
          <w:color w:val="000000"/>
          <w:sz w:val="28"/>
        </w:rPr>
        <w:t>
      При предъявлении услугодателю полного пакета документов услугополучателю выдается расписка о приеме документов с указанием даты и времени получения результата государственной услуги.</w:t>
      </w:r>
    </w:p>
    <w:bookmarkEnd w:id="157"/>
    <w:bookmarkStart w:name="z210" w:id="158"/>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158"/>
    <w:bookmarkStart w:name="z211" w:id="159"/>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13" w:id="160"/>
    <w:p>
      <w:pPr>
        <w:spacing w:after="0"/>
        <w:ind w:left="0"/>
        <w:jc w:val="both"/>
      </w:pPr>
      <w:r>
        <w:rPr>
          <w:rFonts w:ascii="Times New Roman"/>
          <w:b w:val="false"/>
          <w:i w:val="false"/>
          <w:color w:val="000000"/>
          <w:sz w:val="28"/>
        </w:rPr>
        <w:t>
      "6. При электронной регистрации нотариусом услугополучателю выдается информация об уникальном номере правоустанавливающего документа, присвоенном в ЕНИС и о сумме оплаты за государственную регистрацию прав на недвижимое имущество.</w:t>
      </w:r>
    </w:p>
    <w:bookmarkEnd w:id="160"/>
    <w:bookmarkStart w:name="z214" w:id="161"/>
    <w:p>
      <w:pPr>
        <w:spacing w:after="0"/>
        <w:ind w:left="0"/>
        <w:jc w:val="both"/>
      </w:pPr>
      <w:r>
        <w:rPr>
          <w:rFonts w:ascii="Times New Roman"/>
          <w:b w:val="false"/>
          <w:i w:val="false"/>
          <w:color w:val="000000"/>
          <w:sz w:val="28"/>
        </w:rPr>
        <w:t>
      После проведения услугополучателем оплаты за государственную услугу реквизиты чека направляются в информационную систему правового кадастра, а также в "личный кабинет" на веб-портал "электронного правительства" услугополучателю направляется уведомление-отчет о принятии запроса для оказания государственной услуги, которая оказывается не позднее одного рабочего дня, следующего за днем поступления в ГБД РН подтверждения об оплате.</w:t>
      </w:r>
    </w:p>
    <w:bookmarkEnd w:id="161"/>
    <w:bookmarkStart w:name="z215" w:id="162"/>
    <w:p>
      <w:pPr>
        <w:spacing w:after="0"/>
        <w:ind w:left="0"/>
        <w:jc w:val="both"/>
      </w:pPr>
      <w:r>
        <w:rPr>
          <w:rFonts w:ascii="Times New Roman"/>
          <w:b w:val="false"/>
          <w:i w:val="false"/>
          <w:color w:val="000000"/>
          <w:sz w:val="28"/>
        </w:rPr>
        <w:t>
      Услугодателем проводится правовой анализ документов, подтверждающих возникновение, изменение или прекращение прав (обременении прав) на недвижимое имущество и иных объектов государственной регистрации, которые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w:t>
      </w:r>
    </w:p>
    <w:bookmarkEnd w:id="162"/>
    <w:bookmarkStart w:name="z216" w:id="163"/>
    <w:p>
      <w:pPr>
        <w:spacing w:after="0"/>
        <w:ind w:left="0"/>
        <w:jc w:val="both"/>
      </w:pPr>
      <w:r>
        <w:rPr>
          <w:rFonts w:ascii="Times New Roman"/>
          <w:b w:val="false"/>
          <w:i w:val="false"/>
          <w:color w:val="000000"/>
          <w:sz w:val="28"/>
        </w:rPr>
        <w:t>
      Электронная регистрация прав (обременений прав) на недвижимое имущество может производиться с применением информационно-коммуникационных технологий с выдачей уведомления о регистрации.</w:t>
      </w:r>
    </w:p>
    <w:bookmarkEnd w:id="163"/>
    <w:bookmarkStart w:name="z217" w:id="164"/>
    <w:p>
      <w:pPr>
        <w:spacing w:after="0"/>
        <w:ind w:left="0"/>
        <w:jc w:val="both"/>
      </w:pPr>
      <w:r>
        <w:rPr>
          <w:rFonts w:ascii="Times New Roman"/>
          <w:b w:val="false"/>
          <w:i w:val="false"/>
          <w:color w:val="000000"/>
          <w:sz w:val="28"/>
        </w:rPr>
        <w:t>
      При поступлении заявки на электронную регистрацию обременения прав в виде залога, поступившего посредством объектов информатизации (информационной системы банков второго уровня), через внешний шлюз "электронного правительства" регистрация в правовом кадастре осуществляется в следующем порядке:</w:t>
      </w:r>
    </w:p>
    <w:bookmarkEnd w:id="164"/>
    <w:bookmarkStart w:name="z218" w:id="165"/>
    <w:p>
      <w:pPr>
        <w:spacing w:after="0"/>
        <w:ind w:left="0"/>
        <w:jc w:val="both"/>
      </w:pPr>
      <w:r>
        <w:rPr>
          <w:rFonts w:ascii="Times New Roman"/>
          <w:b w:val="false"/>
          <w:i w:val="false"/>
          <w:color w:val="000000"/>
          <w:sz w:val="28"/>
        </w:rPr>
        <w:t>
      Банк второго уровня после заключения договора залога недвижимого имущества:</w:t>
      </w:r>
    </w:p>
    <w:bookmarkEnd w:id="165"/>
    <w:bookmarkStart w:name="z219" w:id="166"/>
    <w:p>
      <w:pPr>
        <w:spacing w:after="0"/>
        <w:ind w:left="0"/>
        <w:jc w:val="both"/>
      </w:pPr>
      <w:r>
        <w:rPr>
          <w:rFonts w:ascii="Times New Roman"/>
          <w:b w:val="false"/>
          <w:i w:val="false"/>
          <w:color w:val="000000"/>
          <w:sz w:val="28"/>
        </w:rPr>
        <w:t>
      1) направляет электронную копию договора залога недвижимого имущества, удостоверенную электронной цифровой подписью участников сделки, посредством информационной системы банка второго уровня через внешний шлюз "электронного правительства" в правовой кадастр;</w:t>
      </w:r>
    </w:p>
    <w:bookmarkEnd w:id="166"/>
    <w:bookmarkStart w:name="z220" w:id="167"/>
    <w:p>
      <w:pPr>
        <w:spacing w:after="0"/>
        <w:ind w:left="0"/>
        <w:jc w:val="both"/>
      </w:pPr>
      <w:r>
        <w:rPr>
          <w:rFonts w:ascii="Times New Roman"/>
          <w:b w:val="false"/>
          <w:i w:val="false"/>
          <w:color w:val="000000"/>
          <w:sz w:val="28"/>
        </w:rPr>
        <w:t>
      2) информирует заявителя (уполномоченного представителя заявителя) об уникальном номере договора залога недвижимого имущества, присвоенном информационной системой банка второго уровня.</w:t>
      </w:r>
    </w:p>
    <w:bookmarkEnd w:id="167"/>
    <w:bookmarkStart w:name="z221" w:id="168"/>
    <w:p>
      <w:pPr>
        <w:spacing w:after="0"/>
        <w:ind w:left="0"/>
        <w:jc w:val="both"/>
      </w:pPr>
      <w:r>
        <w:rPr>
          <w:rFonts w:ascii="Times New Roman"/>
          <w:b w:val="false"/>
          <w:i w:val="false"/>
          <w:color w:val="000000"/>
          <w:sz w:val="28"/>
        </w:rPr>
        <w:t>
      Услугополучатель (уполномоченный представитель заявителя):</w:t>
      </w:r>
    </w:p>
    <w:bookmarkEnd w:id="168"/>
    <w:bookmarkStart w:name="z222" w:id="169"/>
    <w:p>
      <w:pPr>
        <w:spacing w:after="0"/>
        <w:ind w:left="0"/>
        <w:jc w:val="both"/>
      </w:pPr>
      <w:r>
        <w:rPr>
          <w:rFonts w:ascii="Times New Roman"/>
          <w:b w:val="false"/>
          <w:i w:val="false"/>
          <w:color w:val="000000"/>
          <w:sz w:val="28"/>
        </w:rPr>
        <w:t>
      Производит оплату за государственную регистрацию через ПШЭП в соответствии с законодательством Республики Казахстан об информатизации, с обязательным указанием данных плательщика оплаты за государственную регистрацию залога и уникального номера договора залога недвижимого имущества.</w:t>
      </w:r>
    </w:p>
    <w:bookmarkEnd w:id="169"/>
    <w:bookmarkStart w:name="z223" w:id="170"/>
    <w:p>
      <w:pPr>
        <w:spacing w:after="0"/>
        <w:ind w:left="0"/>
        <w:jc w:val="both"/>
      </w:pPr>
      <w:r>
        <w:rPr>
          <w:rFonts w:ascii="Times New Roman"/>
          <w:b w:val="false"/>
          <w:i w:val="false"/>
          <w:color w:val="000000"/>
          <w:sz w:val="28"/>
        </w:rPr>
        <w:t>
      После произведенной оплаты за государственную регистрацию залога недвижимого имущества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даты и время оплаты, уникальный номер договора залога недвижимого имущества) сохраняются на ПШЭП в виде электронного чека и направляются в правовой кадастр.</w:t>
      </w:r>
    </w:p>
    <w:bookmarkEnd w:id="170"/>
    <w:bookmarkStart w:name="z224" w:id="171"/>
    <w:p>
      <w:pPr>
        <w:spacing w:after="0"/>
        <w:ind w:left="0"/>
        <w:jc w:val="both"/>
      </w:pPr>
      <w:r>
        <w:rPr>
          <w:rFonts w:ascii="Times New Roman"/>
          <w:b w:val="false"/>
          <w:i w:val="false"/>
          <w:color w:val="000000"/>
          <w:sz w:val="28"/>
        </w:rPr>
        <w:t>
      Проверка на наличие выполнения условий осуществляется посредством информационно-коммуникационных технологий (проверка на наличие факта заявки с заполненной информацией, оплаты, согласие собственника объекта недвижимости, наличие регистрации брака, проверка ЭЦП индивидуального идентификационного номера/бизнес идентификационного номера участников, отсутствие обременений, отсутствие в списке лиц, причастных к терроризму).</w:t>
      </w:r>
    </w:p>
    <w:bookmarkEnd w:id="171"/>
    <w:bookmarkStart w:name="z225" w:id="172"/>
    <w:p>
      <w:pPr>
        <w:spacing w:after="0"/>
        <w:ind w:left="0"/>
        <w:jc w:val="both"/>
      </w:pPr>
      <w:r>
        <w:rPr>
          <w:rFonts w:ascii="Times New Roman"/>
          <w:b w:val="false"/>
          <w:i w:val="false"/>
          <w:color w:val="000000"/>
          <w:sz w:val="28"/>
        </w:rPr>
        <w:t>
      Работник услугодателя:</w:t>
      </w:r>
    </w:p>
    <w:bookmarkEnd w:id="172"/>
    <w:bookmarkStart w:name="z226" w:id="173"/>
    <w:p>
      <w:pPr>
        <w:spacing w:after="0"/>
        <w:ind w:left="0"/>
        <w:jc w:val="both"/>
      </w:pPr>
      <w:r>
        <w:rPr>
          <w:rFonts w:ascii="Times New Roman"/>
          <w:b w:val="false"/>
          <w:i w:val="false"/>
          <w:color w:val="000000"/>
          <w:sz w:val="28"/>
        </w:rPr>
        <w:t>
      1) поcле подтверждения оплаты в правовом кадастре за государственную регистрацию залога недвижимого имущества осуществляет проверку выполнения условий (согласие собственника объекта недвижимости, наличие регистрации брака, проверка ЭЦП индивидуального идентификационного номера/бизнес идентификационного номера участников, отсутствие обременений, отсутствие в списке лиц, причастных к терроризму);</w:t>
      </w:r>
    </w:p>
    <w:bookmarkEnd w:id="173"/>
    <w:bookmarkStart w:name="z227" w:id="174"/>
    <w:p>
      <w:pPr>
        <w:spacing w:after="0"/>
        <w:ind w:left="0"/>
        <w:jc w:val="both"/>
      </w:pPr>
      <w:r>
        <w:rPr>
          <w:rFonts w:ascii="Times New Roman"/>
          <w:b w:val="false"/>
          <w:i w:val="false"/>
          <w:color w:val="000000"/>
          <w:sz w:val="28"/>
        </w:rPr>
        <w:t>
      2) вносит запись в регистрационный лист о произведенной регистрации либо об отказе или приостановлении в государственной регистрации и направляет на подписание руководству.</w:t>
      </w:r>
    </w:p>
    <w:bookmarkEnd w:id="174"/>
    <w:bookmarkStart w:name="z228" w:id="175"/>
    <w:p>
      <w:pPr>
        <w:spacing w:after="0"/>
        <w:ind w:left="0"/>
        <w:jc w:val="both"/>
      </w:pPr>
      <w:r>
        <w:rPr>
          <w:rFonts w:ascii="Times New Roman"/>
          <w:b w:val="false"/>
          <w:i w:val="false"/>
          <w:color w:val="000000"/>
          <w:sz w:val="28"/>
        </w:rPr>
        <w:t>
      При отсутствии оснований для приостановлений и отказов в государственной регистрации работником услугодателя осуществляется государственная регистрация прав на недвижимое имущество.</w:t>
      </w:r>
    </w:p>
    <w:bookmarkEnd w:id="175"/>
    <w:bookmarkStart w:name="z229" w:id="176"/>
    <w:p>
      <w:pPr>
        <w:spacing w:after="0"/>
        <w:ind w:left="0"/>
        <w:jc w:val="both"/>
      </w:pPr>
      <w:r>
        <w:rPr>
          <w:rFonts w:ascii="Times New Roman"/>
          <w:b w:val="false"/>
          <w:i w:val="false"/>
          <w:color w:val="000000"/>
          <w:sz w:val="28"/>
        </w:rPr>
        <w:t>
      При наличии оснований для приостановлений и отказов в государственной регистрации работником услугодателя приостанавливается либо отказывается в государственной регистрации прав на недвижимое имущество.</w:t>
      </w:r>
    </w:p>
    <w:bookmarkEnd w:id="176"/>
    <w:bookmarkStart w:name="z230" w:id="177"/>
    <w:p>
      <w:pPr>
        <w:spacing w:after="0"/>
        <w:ind w:left="0"/>
        <w:jc w:val="both"/>
      </w:pPr>
      <w:r>
        <w:rPr>
          <w:rFonts w:ascii="Times New Roman"/>
          <w:b w:val="false"/>
          <w:i w:val="false"/>
          <w:color w:val="000000"/>
          <w:sz w:val="28"/>
        </w:rPr>
        <w:t>
      Уведомление о государственной регистрации либо о приостановлении или об отказе направляется из государственной базы данных "Регистр недвижимости" в "личный кабинет" услугополучателя и в информационную систему банка второго уровня.";</w:t>
      </w:r>
    </w:p>
    <w:bookmarkEnd w:id="177"/>
    <w:bookmarkStart w:name="z231" w:id="178"/>
    <w:p>
      <w:pPr>
        <w:spacing w:after="0"/>
        <w:ind w:left="0"/>
        <w:jc w:val="both"/>
      </w:pPr>
      <w:r>
        <w:rPr>
          <w:rFonts w:ascii="Times New Roman"/>
          <w:b w:val="false"/>
          <w:i w:val="false"/>
          <w:color w:val="000000"/>
          <w:sz w:val="28"/>
        </w:rPr>
        <w:t>
      дополнить пунктом 6-1:</w:t>
      </w:r>
    </w:p>
    <w:bookmarkEnd w:id="178"/>
    <w:bookmarkStart w:name="z232" w:id="179"/>
    <w:p>
      <w:pPr>
        <w:spacing w:after="0"/>
        <w:ind w:left="0"/>
        <w:jc w:val="both"/>
      </w:pPr>
      <w:r>
        <w:rPr>
          <w:rFonts w:ascii="Times New Roman"/>
          <w:b w:val="false"/>
          <w:i w:val="false"/>
          <w:color w:val="000000"/>
          <w:sz w:val="28"/>
        </w:rPr>
        <w:t>
      "6-1. Порядок ведения и учета актов приемки объекта в эксплуатацию.</w:t>
      </w:r>
    </w:p>
    <w:bookmarkEnd w:id="179"/>
    <w:bookmarkStart w:name="z233" w:id="180"/>
    <w:p>
      <w:pPr>
        <w:spacing w:after="0"/>
        <w:ind w:left="0"/>
        <w:jc w:val="both"/>
      </w:pPr>
      <w:r>
        <w:rPr>
          <w:rFonts w:ascii="Times New Roman"/>
          <w:b w:val="false"/>
          <w:i w:val="false"/>
          <w:color w:val="000000"/>
          <w:sz w:val="28"/>
        </w:rPr>
        <w:t>
      Услугодатель в течение одного дня с момента получения от услугополучателя утвержденного акта приемки объекта в эксплуатацию с приложением к нему технических характеристик объекта,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180"/>
    <w:bookmarkStart w:name="z234" w:id="181"/>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w:t>
      </w:r>
    </w:p>
    <w:bookmarkEnd w:id="181"/>
    <w:bookmarkStart w:name="z235" w:id="182"/>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182"/>
    <w:bookmarkStart w:name="z236" w:id="183"/>
    <w:p>
      <w:pPr>
        <w:spacing w:after="0"/>
        <w:ind w:left="0"/>
        <w:jc w:val="both"/>
      </w:pPr>
      <w:r>
        <w:rPr>
          <w:rFonts w:ascii="Times New Roman"/>
          <w:b w:val="false"/>
          <w:i w:val="false"/>
          <w:color w:val="000000"/>
          <w:sz w:val="28"/>
        </w:rPr>
        <w:t>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услугодателя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w:t>
      </w:r>
    </w:p>
    <w:bookmarkEnd w:id="183"/>
    <w:bookmarkStart w:name="z237" w:id="184"/>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услугодателя письменно информируют об этом органы государственного архитектурно-строительного контроля и регистрирующий орган.</w:t>
      </w:r>
    </w:p>
    <w:bookmarkEnd w:id="184"/>
    <w:bookmarkStart w:name="z238" w:id="185"/>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услугодателя письменно информируют регистрирующий орган.</w:t>
      </w:r>
    </w:p>
    <w:bookmarkEnd w:id="185"/>
    <w:bookmarkStart w:name="z239" w:id="186"/>
    <w:p>
      <w:pPr>
        <w:spacing w:after="0"/>
        <w:ind w:left="0"/>
        <w:jc w:val="both"/>
      </w:pPr>
      <w:r>
        <w:rPr>
          <w:rFonts w:ascii="Times New Roman"/>
          <w:b w:val="false"/>
          <w:i w:val="false"/>
          <w:color w:val="000000"/>
          <w:sz w:val="28"/>
        </w:rPr>
        <w:t>
      Органы государственного архитектурно-строительного контроля до истечения одного рабочего дня с момента получения документов от услугодателя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w:t>
      </w:r>
    </w:p>
    <w:bookmarkEnd w:id="186"/>
    <w:bookmarkStart w:name="z240" w:id="187"/>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услугодателя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187"/>
    <w:bookmarkStart w:name="z241" w:id="188"/>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услугодателя письменно информируют об этом регистрирующий орган.".</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новой редакции:</w:t>
      </w:r>
    </w:p>
    <w:bookmarkStart w:name="z243" w:id="189"/>
    <w:p>
      <w:pPr>
        <w:spacing w:after="0"/>
        <w:ind w:left="0"/>
        <w:jc w:val="both"/>
      </w:pPr>
      <w:r>
        <w:rPr>
          <w:rFonts w:ascii="Times New Roman"/>
          <w:b w:val="false"/>
          <w:i w:val="false"/>
          <w:color w:val="000000"/>
          <w:sz w:val="28"/>
        </w:rPr>
        <w:t>
      "7-1. В случае наличия оснований для отказа в оказании государственной услуги предусмотренными пунктом 9 Перечня,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45" w:id="190"/>
    <w:p>
      <w:pPr>
        <w:spacing w:after="0"/>
        <w:ind w:left="0"/>
        <w:jc w:val="both"/>
      </w:pPr>
      <w:r>
        <w:rPr>
          <w:rFonts w:ascii="Times New Roman"/>
          <w:b w:val="false"/>
          <w:i w:val="false"/>
          <w:color w:val="000000"/>
          <w:sz w:val="28"/>
        </w:rPr>
        <w:t>
      "8. Результатом оказания государственной услуги является выдача документа с отметкой о произведенной регистрации либо мотивированный ответ об отказе в оказании государственной услуги, по основаниям указанным в пункте 9 Перечня, подписываемый руководством услугодателя.</w:t>
      </w:r>
    </w:p>
    <w:bookmarkEnd w:id="190"/>
    <w:bookmarkStart w:name="z246" w:id="191"/>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оказания государственной услуги "Государственная регистрация прав (обременений) на недвижимое имущество"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регистрации залога</w:t>
            </w:r>
            <w:r>
              <w:br/>
            </w:r>
            <w:r>
              <w:rPr>
                <w:rFonts w:ascii="Times New Roman"/>
                <w:b w:val="false"/>
                <w:i w:val="false"/>
                <w:color w:val="000000"/>
                <w:sz w:val="20"/>
              </w:rPr>
              <w:t>движимого имущества,</w:t>
            </w:r>
            <w:r>
              <w:br/>
            </w:r>
            <w:r>
              <w:rPr>
                <w:rFonts w:ascii="Times New Roman"/>
                <w:b w:val="false"/>
                <w:i w:val="false"/>
                <w:color w:val="000000"/>
                <w:sz w:val="20"/>
              </w:rPr>
              <w:t>не подлежащего обязательной</w:t>
            </w:r>
            <w:r>
              <w:br/>
            </w:r>
            <w:r>
              <w:rPr>
                <w:rFonts w:ascii="Times New Roman"/>
                <w:b w:val="false"/>
                <w:i w:val="false"/>
                <w:color w:val="000000"/>
                <w:sz w:val="20"/>
              </w:rPr>
              <w:t>государственной регистрации</w:t>
            </w:r>
          </w:p>
        </w:tc>
      </w:tr>
    </w:tbl>
    <w:bookmarkStart w:name="z250" w:id="192"/>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"Регистрация залога движимого имущества, не подлежащего обязательной государственной регистрации"</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Регистрация залога (свидетельство государственной регистрации)</w:t>
            </w:r>
          </w:p>
          <w:p>
            <w:pPr>
              <w:spacing w:after="20"/>
              <w:ind w:left="20"/>
              <w:jc w:val="both"/>
            </w:pPr>
            <w:r>
              <w:rPr>
                <w:rFonts w:ascii="Times New Roman"/>
                <w:b w:val="false"/>
                <w:i w:val="false"/>
                <w:color w:val="000000"/>
                <w:sz w:val="20"/>
              </w:rPr>
              <w:t>
2. Регистрация изменений обременений в результате изменения условий договора (перезалог)</w:t>
            </w:r>
          </w:p>
          <w:p>
            <w:pPr>
              <w:spacing w:after="20"/>
              <w:ind w:left="20"/>
              <w:jc w:val="both"/>
            </w:pPr>
            <w:r>
              <w:rPr>
                <w:rFonts w:ascii="Times New Roman"/>
                <w:b w:val="false"/>
                <w:i w:val="false"/>
                <w:color w:val="000000"/>
                <w:sz w:val="20"/>
              </w:rPr>
              <w:t>
3. Регистрация уступки требования</w:t>
            </w:r>
          </w:p>
          <w:p>
            <w:pPr>
              <w:spacing w:after="20"/>
              <w:ind w:left="20"/>
              <w:jc w:val="both"/>
            </w:pPr>
            <w:r>
              <w:rPr>
                <w:rFonts w:ascii="Times New Roman"/>
                <w:b w:val="false"/>
                <w:i w:val="false"/>
                <w:color w:val="000000"/>
                <w:sz w:val="20"/>
              </w:rPr>
              <w:t>
4. Регистрация уведомления о невыполнении обязательств, регистрация о проведении торгах</w:t>
            </w:r>
          </w:p>
          <w:p>
            <w:pPr>
              <w:spacing w:after="20"/>
              <w:ind w:left="20"/>
              <w:jc w:val="both"/>
            </w:pPr>
            <w:r>
              <w:rPr>
                <w:rFonts w:ascii="Times New Roman"/>
                <w:b w:val="false"/>
                <w:i w:val="false"/>
                <w:color w:val="000000"/>
                <w:sz w:val="20"/>
              </w:rPr>
              <w:t>
5. Регистрация прекращения залога</w:t>
            </w:r>
          </w:p>
          <w:p>
            <w:pPr>
              <w:spacing w:after="20"/>
              <w:ind w:left="20"/>
              <w:jc w:val="both"/>
            </w:pPr>
            <w:r>
              <w:rPr>
                <w:rFonts w:ascii="Times New Roman"/>
                <w:b w:val="false"/>
                <w:i w:val="false"/>
                <w:color w:val="000000"/>
                <w:sz w:val="20"/>
              </w:rPr>
              <w:t>
6. Выдача дубликата свидетельства о регистрации залога 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"Правительство для граждан"/ посредством веб-портала "электронного правительства", объекты информатизации:</w:t>
            </w:r>
          </w:p>
          <w:p>
            <w:pPr>
              <w:spacing w:after="20"/>
              <w:ind w:left="20"/>
              <w:jc w:val="both"/>
            </w:pPr>
            <w:r>
              <w:rPr>
                <w:rFonts w:ascii="Times New Roman"/>
                <w:b w:val="false"/>
                <w:i w:val="false"/>
                <w:color w:val="000000"/>
                <w:sz w:val="20"/>
              </w:rPr>
              <w:t>
1. Регистрация залога (свидетельство государственной регистрации)</w:t>
            </w:r>
          </w:p>
          <w:p>
            <w:pPr>
              <w:spacing w:after="20"/>
              <w:ind w:left="20"/>
              <w:jc w:val="both"/>
            </w:pPr>
            <w:r>
              <w:rPr>
                <w:rFonts w:ascii="Times New Roman"/>
                <w:b w:val="false"/>
                <w:i w:val="false"/>
                <w:color w:val="000000"/>
                <w:sz w:val="20"/>
              </w:rPr>
              <w:t>
2. Регистрация изменений обременений в результате изменения условий договора (перезалог)</w:t>
            </w:r>
          </w:p>
          <w:p>
            <w:pPr>
              <w:spacing w:after="20"/>
              <w:ind w:left="20"/>
              <w:jc w:val="both"/>
            </w:pPr>
            <w:r>
              <w:rPr>
                <w:rFonts w:ascii="Times New Roman"/>
                <w:b w:val="false"/>
                <w:i w:val="false"/>
                <w:color w:val="000000"/>
                <w:sz w:val="20"/>
              </w:rPr>
              <w:t>
3. Регистрация уступки требования</w:t>
            </w:r>
          </w:p>
          <w:p>
            <w:pPr>
              <w:spacing w:after="20"/>
              <w:ind w:left="20"/>
              <w:jc w:val="both"/>
            </w:pPr>
            <w:r>
              <w:rPr>
                <w:rFonts w:ascii="Times New Roman"/>
                <w:b w:val="false"/>
                <w:i w:val="false"/>
                <w:color w:val="000000"/>
                <w:sz w:val="20"/>
              </w:rPr>
              <w:t>
4. Регистрация уведомления о невыполнении обязательств, регистрация о проведении торгах</w:t>
            </w:r>
          </w:p>
          <w:p>
            <w:pPr>
              <w:spacing w:after="20"/>
              <w:ind w:left="20"/>
              <w:jc w:val="both"/>
            </w:pPr>
            <w:r>
              <w:rPr>
                <w:rFonts w:ascii="Times New Roman"/>
                <w:b w:val="false"/>
                <w:i w:val="false"/>
                <w:color w:val="000000"/>
                <w:sz w:val="20"/>
              </w:rPr>
              <w:t>
5. Регистрация прекращения залога.</w:t>
            </w:r>
          </w:p>
          <w:p>
            <w:pPr>
              <w:spacing w:after="20"/>
              <w:ind w:left="20"/>
              <w:jc w:val="both"/>
            </w:pPr>
            <w:r>
              <w:rPr>
                <w:rFonts w:ascii="Times New Roman"/>
                <w:b w:val="false"/>
                <w:i w:val="false"/>
                <w:color w:val="000000"/>
                <w:sz w:val="20"/>
              </w:rPr>
              <w:t>
6. Выдача дубликата свидетельства о регистрации залога 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услугополучателем при обращении к услугодателю:</w:t>
            </w:r>
          </w:p>
          <w:p>
            <w:pPr>
              <w:spacing w:after="20"/>
              <w:ind w:left="20"/>
              <w:jc w:val="both"/>
            </w:pPr>
            <w:r>
              <w:rPr>
                <w:rFonts w:ascii="Times New Roman"/>
                <w:b w:val="false"/>
                <w:i w:val="false"/>
                <w:color w:val="000000"/>
                <w:sz w:val="20"/>
              </w:rPr>
              <w:t>
государственная услуга оказывается в течение двух рабочих дней с момента принятия заявления;</w:t>
            </w:r>
          </w:p>
          <w:p>
            <w:pPr>
              <w:spacing w:after="20"/>
              <w:ind w:left="20"/>
              <w:jc w:val="both"/>
            </w:pPr>
            <w:r>
              <w:rPr>
                <w:rFonts w:ascii="Times New Roman"/>
                <w:b w:val="false"/>
                <w:i w:val="false"/>
                <w:color w:val="000000"/>
                <w:sz w:val="20"/>
              </w:rPr>
              <w:t>
2) на портале "электронного правительства":</w:t>
            </w:r>
          </w:p>
          <w:p>
            <w:pPr>
              <w:spacing w:after="20"/>
              <w:ind w:left="20"/>
              <w:jc w:val="both"/>
            </w:pPr>
            <w:r>
              <w:rPr>
                <w:rFonts w:ascii="Times New Roman"/>
                <w:b w:val="false"/>
                <w:i w:val="false"/>
                <w:color w:val="000000"/>
                <w:sz w:val="20"/>
              </w:rPr>
              <w:t>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об освобождении от оплаты сбора.</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p>
            <w:pPr>
              <w:spacing w:after="20"/>
              <w:ind w:left="20"/>
              <w:jc w:val="both"/>
            </w:pPr>
            <w:r>
              <w:rPr>
                <w:rFonts w:ascii="Times New Roman"/>
                <w:b w:val="false"/>
                <w:i w:val="false"/>
                <w:color w:val="000000"/>
                <w:sz w:val="20"/>
              </w:rPr>
              <w:t>
1. Регистрация залога (свидетельство государственной регистрации)</w:t>
            </w:r>
          </w:p>
          <w:p>
            <w:pPr>
              <w:spacing w:after="20"/>
              <w:ind w:left="20"/>
              <w:jc w:val="both"/>
            </w:pPr>
            <w:r>
              <w:rPr>
                <w:rFonts w:ascii="Times New Roman"/>
                <w:b w:val="false"/>
                <w:i w:val="false"/>
                <w:color w:val="000000"/>
                <w:sz w:val="20"/>
              </w:rPr>
              <w:t>
2. Регистрация изменений обременений в результате изменения условий договора (перезалог)</w:t>
            </w:r>
          </w:p>
          <w:p>
            <w:pPr>
              <w:spacing w:after="20"/>
              <w:ind w:left="20"/>
              <w:jc w:val="both"/>
            </w:pPr>
            <w:r>
              <w:rPr>
                <w:rFonts w:ascii="Times New Roman"/>
                <w:b w:val="false"/>
                <w:i w:val="false"/>
                <w:color w:val="000000"/>
                <w:sz w:val="20"/>
              </w:rPr>
              <w:t>
3. Регистрация уступки требования</w:t>
            </w:r>
          </w:p>
          <w:p>
            <w:pPr>
              <w:spacing w:after="20"/>
              <w:ind w:left="20"/>
              <w:jc w:val="both"/>
            </w:pPr>
            <w:r>
              <w:rPr>
                <w:rFonts w:ascii="Times New Roman"/>
                <w:b w:val="false"/>
                <w:i w:val="false"/>
                <w:color w:val="000000"/>
                <w:sz w:val="20"/>
              </w:rPr>
              <w:t>
4. Регистрация уведомления о невыполнении обязательств, регистрация о проведении торгах</w:t>
            </w:r>
          </w:p>
          <w:p>
            <w:pPr>
              <w:spacing w:after="20"/>
              <w:ind w:left="20"/>
              <w:jc w:val="both"/>
            </w:pPr>
            <w:r>
              <w:rPr>
                <w:rFonts w:ascii="Times New Roman"/>
                <w:b w:val="false"/>
                <w:i w:val="false"/>
                <w:color w:val="000000"/>
                <w:sz w:val="20"/>
              </w:rPr>
              <w:t>
5. Регистрация прекращения залога</w:t>
            </w:r>
          </w:p>
          <w:p>
            <w:pPr>
              <w:spacing w:after="20"/>
              <w:ind w:left="20"/>
              <w:jc w:val="both"/>
            </w:pPr>
            <w:r>
              <w:rPr>
                <w:rFonts w:ascii="Times New Roman"/>
                <w:b w:val="false"/>
                <w:i w:val="false"/>
                <w:color w:val="000000"/>
                <w:sz w:val="20"/>
              </w:rPr>
              <w:t>
6. Выдача дубликата свидетельства о регистрации залога 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на бумажном носителе:</w:t>
            </w:r>
          </w:p>
          <w:p>
            <w:pPr>
              <w:spacing w:after="20"/>
              <w:ind w:left="20"/>
              <w:jc w:val="both"/>
            </w:pPr>
            <w:r>
              <w:rPr>
                <w:rFonts w:ascii="Times New Roman"/>
                <w:b w:val="false"/>
                <w:i w:val="false"/>
                <w:color w:val="000000"/>
                <w:sz w:val="20"/>
              </w:rPr>
              <w:t>
- свидетельство о регистрации залога движимого имущества, не подлежащего обязательной государственной регистрации, уведомление о прекращении залога или мотивированный ответ об отказе в оказании государственной услуги, по основаниям, предусмотренным в пункте 9 Перечня;</w:t>
            </w:r>
          </w:p>
          <w:p>
            <w:pPr>
              <w:spacing w:after="20"/>
              <w:ind w:left="20"/>
              <w:jc w:val="both"/>
            </w:pPr>
            <w:r>
              <w:rPr>
                <w:rFonts w:ascii="Times New Roman"/>
                <w:b w:val="false"/>
                <w:i w:val="false"/>
                <w:color w:val="000000"/>
                <w:sz w:val="20"/>
              </w:rPr>
              <w:t>
- дубликат свидетельства о регистрации залога движимого имущества, взамен утраченного в отношении выданных свидетельств;</w:t>
            </w:r>
          </w:p>
          <w:p>
            <w:pPr>
              <w:spacing w:after="20"/>
              <w:ind w:left="20"/>
              <w:jc w:val="both"/>
            </w:pPr>
            <w:r>
              <w:rPr>
                <w:rFonts w:ascii="Times New Roman"/>
                <w:b w:val="false"/>
                <w:i w:val="false"/>
                <w:color w:val="000000"/>
                <w:sz w:val="20"/>
              </w:rPr>
              <w:t>
2) через портал www.egov.kz в электронном формате:</w:t>
            </w:r>
          </w:p>
          <w:p>
            <w:pPr>
              <w:spacing w:after="20"/>
              <w:ind w:left="20"/>
              <w:jc w:val="both"/>
            </w:pPr>
            <w:r>
              <w:rPr>
                <w:rFonts w:ascii="Times New Roman"/>
                <w:b w:val="false"/>
                <w:i w:val="false"/>
                <w:color w:val="000000"/>
                <w:sz w:val="20"/>
              </w:rPr>
              <w:t>
- свидетельство о регистрации залога движимого имущества, не подлежащего обязательной государственной регистрации, уведомление о прекращении залога или письменный мотивированный ответ об отказе в оказании государственной услуги, по основаниям, предусмотренным в пункте 9 Перечня.</w:t>
            </w:r>
          </w:p>
          <w:p>
            <w:pPr>
              <w:spacing w:after="20"/>
              <w:ind w:left="20"/>
              <w:jc w:val="both"/>
            </w:pPr>
            <w:r>
              <w:rPr>
                <w:rFonts w:ascii="Times New Roman"/>
                <w:b w:val="false"/>
                <w:i w:val="false"/>
                <w:color w:val="000000"/>
                <w:sz w:val="20"/>
              </w:rPr>
              <w:t>
Форма предоставления государственной услуги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физических лиц – 1 ставка месячного расчетного показателя (далее - МРП);</w:t>
            </w:r>
          </w:p>
          <w:p>
            <w:pPr>
              <w:spacing w:after="20"/>
              <w:ind w:left="20"/>
              <w:jc w:val="both"/>
            </w:pPr>
            <w:r>
              <w:rPr>
                <w:rFonts w:ascii="Times New Roman"/>
                <w:b w:val="false"/>
                <w:i w:val="false"/>
                <w:color w:val="000000"/>
                <w:sz w:val="20"/>
              </w:rPr>
              <w:t>
2) с юридических лиц – 5 МРП.</w:t>
            </w:r>
          </w:p>
          <w:p>
            <w:pPr>
              <w:spacing w:after="20"/>
              <w:ind w:left="20"/>
              <w:jc w:val="both"/>
            </w:pPr>
            <w:r>
              <w:rPr>
                <w:rFonts w:ascii="Times New Roman"/>
                <w:b w:val="false"/>
                <w:i w:val="false"/>
                <w:color w:val="000000"/>
                <w:sz w:val="20"/>
              </w:rPr>
              <w:t>
За выдачу свидетельства о регистрации залога движимого имущества, не подлежащего обязательной государственной регистрации – 30,5 тенге без учета НДС.</w:t>
            </w:r>
          </w:p>
          <w:p>
            <w:pPr>
              <w:spacing w:after="20"/>
              <w:ind w:left="20"/>
              <w:jc w:val="both"/>
            </w:pPr>
            <w:r>
              <w:rPr>
                <w:rFonts w:ascii="Times New Roman"/>
                <w:b w:val="false"/>
                <w:i w:val="false"/>
                <w:color w:val="000000"/>
                <w:sz w:val="20"/>
              </w:rPr>
              <w:t>
За выдачу дубликата свидетельства о регистрации залога движимого имущества, не подлежащего обязательной государственной регистрации – 0,5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портала/объектов информатизации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Некоммерческое акционерное общество "Государственная корпорация "Правительство для граждан", а также подвидов услуг:</w:t>
            </w:r>
          </w:p>
          <w:p>
            <w:pPr>
              <w:spacing w:after="20"/>
              <w:ind w:left="20"/>
              <w:jc w:val="both"/>
            </w:pPr>
            <w:r>
              <w:rPr>
                <w:rFonts w:ascii="Times New Roman"/>
                <w:b w:val="false"/>
                <w:i w:val="false"/>
                <w:color w:val="000000"/>
                <w:sz w:val="20"/>
              </w:rPr>
              <w:t xml:space="preserve">
- для юридического лица по документу, подтверждающему полномочия; для физического лица (его представителя по нотариально заверенной доверенности); услугодателю: </w:t>
            </w:r>
          </w:p>
          <w:p>
            <w:pPr>
              <w:spacing w:after="20"/>
              <w:ind w:left="20"/>
              <w:jc w:val="both"/>
            </w:pPr>
            <w:r>
              <w:rPr>
                <w:rFonts w:ascii="Times New Roman"/>
                <w:b w:val="false"/>
                <w:i w:val="false"/>
                <w:color w:val="000000"/>
                <w:sz w:val="20"/>
              </w:rPr>
              <w:t>
1. Регистрация залога (свидетельство государственной регистрации):</w:t>
            </w:r>
          </w:p>
          <w:p>
            <w:pPr>
              <w:spacing w:after="20"/>
              <w:ind w:left="20"/>
              <w:jc w:val="both"/>
            </w:pPr>
            <w:r>
              <w:rPr>
                <w:rFonts w:ascii="Times New Roman"/>
                <w:b w:val="false"/>
                <w:i w:val="false"/>
                <w:color w:val="000000"/>
                <w:sz w:val="20"/>
              </w:rPr>
              <w:t>
1) заявление о регистрации залога движимого имущества, не подлежащего обязательной государственной регистрации по форме, согласно приложению 2 к настоящей Инструкции;</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доверенность (в случае обращения заявителя через доверенное лицо).</w:t>
            </w:r>
          </w:p>
          <w:p>
            <w:pPr>
              <w:spacing w:after="20"/>
              <w:ind w:left="20"/>
              <w:jc w:val="both"/>
            </w:pPr>
            <w:r>
              <w:rPr>
                <w:rFonts w:ascii="Times New Roman"/>
                <w:b w:val="false"/>
                <w:i w:val="false"/>
                <w:color w:val="000000"/>
                <w:sz w:val="20"/>
              </w:rPr>
              <w:t>
Для сверки предоставляется подлинник доверенности, после чего подлинник доверенности возвращается заявителю;</w:t>
            </w:r>
          </w:p>
          <w:p>
            <w:pPr>
              <w:spacing w:after="20"/>
              <w:ind w:left="20"/>
              <w:jc w:val="both"/>
            </w:pPr>
            <w:r>
              <w:rPr>
                <w:rFonts w:ascii="Times New Roman"/>
                <w:b w:val="false"/>
                <w:i w:val="false"/>
                <w:color w:val="000000"/>
                <w:sz w:val="20"/>
              </w:rPr>
              <w:t>
4)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p>
            <w:pPr>
              <w:spacing w:after="20"/>
              <w:ind w:left="20"/>
              <w:jc w:val="both"/>
            </w:pPr>
            <w:r>
              <w:rPr>
                <w:rFonts w:ascii="Times New Roman"/>
                <w:b w:val="false"/>
                <w:i w:val="false"/>
                <w:color w:val="000000"/>
                <w:sz w:val="20"/>
              </w:rPr>
              <w:t>
2. Регистрация изменений обременений в результате изменения условий договора (перезалог):</w:t>
            </w:r>
          </w:p>
          <w:p>
            <w:pPr>
              <w:spacing w:after="20"/>
              <w:ind w:left="20"/>
              <w:jc w:val="both"/>
            </w:pPr>
            <w:r>
              <w:rPr>
                <w:rFonts w:ascii="Times New Roman"/>
                <w:b w:val="false"/>
                <w:i w:val="false"/>
                <w:color w:val="000000"/>
                <w:sz w:val="20"/>
              </w:rPr>
              <w:t>
1) заявление о регистрации внесения изменений и дополнений по форме, согласно приложению 9 к настоящей Инструкции;</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доверенность (в случае обращения заявителя через доверенное лицо).</w:t>
            </w:r>
          </w:p>
          <w:p>
            <w:pPr>
              <w:spacing w:after="20"/>
              <w:ind w:left="20"/>
              <w:jc w:val="both"/>
            </w:pPr>
            <w:r>
              <w:rPr>
                <w:rFonts w:ascii="Times New Roman"/>
                <w:b w:val="false"/>
                <w:i w:val="false"/>
                <w:color w:val="000000"/>
                <w:sz w:val="20"/>
              </w:rPr>
              <w:t>
Для сверки предоставляется подлинник доверенности, после чего подлинник доверенности возвращается заявителю;</w:t>
            </w:r>
          </w:p>
          <w:p>
            <w:pPr>
              <w:spacing w:after="20"/>
              <w:ind w:left="20"/>
              <w:jc w:val="both"/>
            </w:pPr>
            <w:r>
              <w:rPr>
                <w:rFonts w:ascii="Times New Roman"/>
                <w:b w:val="false"/>
                <w:i w:val="false"/>
                <w:color w:val="000000"/>
                <w:sz w:val="20"/>
              </w:rPr>
              <w:t>
4)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p>
            <w:pPr>
              <w:spacing w:after="20"/>
              <w:ind w:left="20"/>
              <w:jc w:val="both"/>
            </w:pPr>
            <w:r>
              <w:rPr>
                <w:rFonts w:ascii="Times New Roman"/>
                <w:b w:val="false"/>
                <w:i w:val="false"/>
                <w:color w:val="000000"/>
                <w:sz w:val="20"/>
              </w:rPr>
              <w:t>
3. Регистрация уступки требования</w:t>
            </w:r>
          </w:p>
          <w:p>
            <w:pPr>
              <w:spacing w:after="20"/>
              <w:ind w:left="20"/>
              <w:jc w:val="both"/>
            </w:pPr>
            <w:r>
              <w:rPr>
                <w:rFonts w:ascii="Times New Roman"/>
                <w:b w:val="false"/>
                <w:i w:val="false"/>
                <w:color w:val="000000"/>
                <w:sz w:val="20"/>
              </w:rPr>
              <w:t>
1) Заявление о регистрации уступки прав (требований): (договор об одновременной передаче активов и обязательств) согласно приложению 9 к настоящей Инструкции с приложением документов, предусмотренных пунктом 8 Перечня;</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доверенность (в случае обращения заявителя через доверенное лицо).</w:t>
            </w:r>
          </w:p>
          <w:p>
            <w:pPr>
              <w:spacing w:after="20"/>
              <w:ind w:left="20"/>
              <w:jc w:val="both"/>
            </w:pPr>
            <w:r>
              <w:rPr>
                <w:rFonts w:ascii="Times New Roman"/>
                <w:b w:val="false"/>
                <w:i w:val="false"/>
                <w:color w:val="000000"/>
                <w:sz w:val="20"/>
              </w:rPr>
              <w:t>
Для сверки предоставляется подлинник доверенности, после чего подлинник доверенности возвращается заявителю;</w:t>
            </w:r>
          </w:p>
          <w:p>
            <w:pPr>
              <w:spacing w:after="20"/>
              <w:ind w:left="20"/>
              <w:jc w:val="both"/>
            </w:pPr>
            <w:r>
              <w:rPr>
                <w:rFonts w:ascii="Times New Roman"/>
                <w:b w:val="false"/>
                <w:i w:val="false"/>
                <w:color w:val="000000"/>
                <w:sz w:val="20"/>
              </w:rPr>
              <w:t>
4)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p>
            <w:pPr>
              <w:spacing w:after="20"/>
              <w:ind w:left="20"/>
              <w:jc w:val="both"/>
            </w:pPr>
            <w:r>
              <w:rPr>
                <w:rFonts w:ascii="Times New Roman"/>
                <w:b w:val="false"/>
                <w:i w:val="false"/>
                <w:color w:val="000000"/>
                <w:sz w:val="20"/>
              </w:rPr>
              <w:t>
4. Регистрация уведомления о невыполнении обязательств, регистрация о проведении торгах</w:t>
            </w:r>
          </w:p>
          <w:p>
            <w:pPr>
              <w:spacing w:after="20"/>
              <w:ind w:left="20"/>
              <w:jc w:val="both"/>
            </w:pPr>
            <w:r>
              <w:rPr>
                <w:rFonts w:ascii="Times New Roman"/>
                <w:b w:val="false"/>
                <w:i w:val="false"/>
                <w:color w:val="000000"/>
                <w:sz w:val="20"/>
              </w:rPr>
              <w:t>
1) заявление о регистрации внесения изменений и дополнений по форме, согласно приложению 9 к настоящей Инструкции;</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доверенность (в случае обращения заявителя через доверенное лицо).</w:t>
            </w:r>
          </w:p>
          <w:p>
            <w:pPr>
              <w:spacing w:after="20"/>
              <w:ind w:left="20"/>
              <w:jc w:val="both"/>
            </w:pPr>
            <w:r>
              <w:rPr>
                <w:rFonts w:ascii="Times New Roman"/>
                <w:b w:val="false"/>
                <w:i w:val="false"/>
                <w:color w:val="000000"/>
                <w:sz w:val="20"/>
              </w:rPr>
              <w:t>
Для сверки предоставляется подлинник доверенности, после чего подлинник доверенности возвращается заявителю;</w:t>
            </w:r>
          </w:p>
          <w:p>
            <w:pPr>
              <w:spacing w:after="20"/>
              <w:ind w:left="20"/>
              <w:jc w:val="both"/>
            </w:pPr>
            <w:r>
              <w:rPr>
                <w:rFonts w:ascii="Times New Roman"/>
                <w:b w:val="false"/>
                <w:i w:val="false"/>
                <w:color w:val="000000"/>
                <w:sz w:val="20"/>
              </w:rPr>
              <w:t>
4)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p>
            <w:pPr>
              <w:spacing w:after="20"/>
              <w:ind w:left="20"/>
              <w:jc w:val="both"/>
            </w:pPr>
            <w:r>
              <w:rPr>
                <w:rFonts w:ascii="Times New Roman"/>
                <w:b w:val="false"/>
                <w:i w:val="false"/>
                <w:color w:val="000000"/>
                <w:sz w:val="20"/>
              </w:rPr>
              <w:t>
5. Регистрация прекращения залога</w:t>
            </w:r>
          </w:p>
          <w:p>
            <w:pPr>
              <w:spacing w:after="20"/>
              <w:ind w:left="20"/>
              <w:jc w:val="both"/>
            </w:pPr>
            <w:r>
              <w:rPr>
                <w:rFonts w:ascii="Times New Roman"/>
                <w:b w:val="false"/>
                <w:i w:val="false"/>
                <w:color w:val="000000"/>
                <w:sz w:val="20"/>
              </w:rPr>
              <w:t>
1) Заявление о регистрации прекращения залога по форме согласно приложению 9 к настоящей Инструкции;</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доверенность (в случае обращения заявителя через доверенное лицо).</w:t>
            </w:r>
          </w:p>
          <w:p>
            <w:pPr>
              <w:spacing w:after="20"/>
              <w:ind w:left="20"/>
              <w:jc w:val="both"/>
            </w:pPr>
            <w:r>
              <w:rPr>
                <w:rFonts w:ascii="Times New Roman"/>
                <w:b w:val="false"/>
                <w:i w:val="false"/>
                <w:color w:val="000000"/>
                <w:sz w:val="20"/>
              </w:rPr>
              <w:t>
Для сверки предоставляется подлинник доверенности, после чего подлинник доверенности возвращается заявителю;</w:t>
            </w:r>
          </w:p>
          <w:p>
            <w:pPr>
              <w:spacing w:after="20"/>
              <w:ind w:left="20"/>
              <w:jc w:val="both"/>
            </w:pPr>
            <w:r>
              <w:rPr>
                <w:rFonts w:ascii="Times New Roman"/>
                <w:b w:val="false"/>
                <w:i w:val="false"/>
                <w:color w:val="000000"/>
                <w:sz w:val="20"/>
              </w:rPr>
              <w:t>
4)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p>
            <w:pPr>
              <w:spacing w:after="20"/>
              <w:ind w:left="20"/>
              <w:jc w:val="both"/>
            </w:pPr>
            <w:r>
              <w:rPr>
                <w:rFonts w:ascii="Times New Roman"/>
                <w:b w:val="false"/>
                <w:i w:val="false"/>
                <w:color w:val="000000"/>
                <w:sz w:val="20"/>
              </w:rPr>
              <w:t>
6. Получение дубликата свидетельства о регистрации залога движимого имущества услугополучатель, представляет следующие документы:</w:t>
            </w:r>
          </w:p>
          <w:p>
            <w:pPr>
              <w:spacing w:after="20"/>
              <w:ind w:left="20"/>
              <w:jc w:val="both"/>
            </w:pPr>
            <w:r>
              <w:rPr>
                <w:rFonts w:ascii="Times New Roman"/>
                <w:b w:val="false"/>
                <w:i w:val="false"/>
                <w:color w:val="000000"/>
                <w:sz w:val="20"/>
              </w:rPr>
              <w:t>
1) заявление о получении дубликата свидетельства о регистрации залога движимого имущества по форме, согласно приложению 10 к настоящей Инструкции;</w:t>
            </w:r>
          </w:p>
          <w:p>
            <w:pPr>
              <w:spacing w:after="20"/>
              <w:ind w:left="20"/>
              <w:jc w:val="both"/>
            </w:pPr>
            <w:r>
              <w:rPr>
                <w:rFonts w:ascii="Times New Roman"/>
                <w:b w:val="false"/>
                <w:i w:val="false"/>
                <w:color w:val="000000"/>
                <w:sz w:val="20"/>
              </w:rPr>
              <w:t>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p>
            <w:pPr>
              <w:spacing w:after="20"/>
              <w:ind w:left="20"/>
              <w:jc w:val="both"/>
            </w:pPr>
            <w:r>
              <w:rPr>
                <w:rFonts w:ascii="Times New Roman"/>
                <w:b w:val="false"/>
                <w:i w:val="false"/>
                <w:color w:val="000000"/>
                <w:sz w:val="20"/>
              </w:rPr>
              <w:t>
Сведения о документе, удостоверяющего личность, содержащиеся в государственных информационных системах, работник получает из соответствующих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2) через портал www. egov. kz/объекты информатизации по всем подвидам: заявление (запрос) соответствующей формы согласно приложению 2, 9, 10 к настоящей Инструкции;</w:t>
            </w:r>
          </w:p>
          <w:p>
            <w:pPr>
              <w:spacing w:after="20"/>
              <w:ind w:left="20"/>
              <w:jc w:val="both"/>
            </w:pPr>
            <w:r>
              <w:rPr>
                <w:rFonts w:ascii="Times New Roman"/>
                <w:b w:val="false"/>
                <w:i w:val="false"/>
                <w:color w:val="000000"/>
                <w:sz w:val="20"/>
              </w:rPr>
              <w:t>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документ, подтверждающий уплату в бюджет сбора за государственную регистрацию залога движимого имущества, за исключением уплаты через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регистрации залога движимого имущества являются:</w:t>
            </w:r>
          </w:p>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заявление о регистрации залога не соответствует требованиям </w:t>
            </w:r>
            <w:r>
              <w:rPr>
                <w:rFonts w:ascii="Times New Roman"/>
                <w:b w:val="false"/>
                <w:i w:val="false"/>
                <w:color w:val="000000"/>
                <w:sz w:val="20"/>
              </w:rPr>
              <w:t>статьи 9</w:t>
            </w:r>
            <w:r>
              <w:rPr>
                <w:rFonts w:ascii="Times New Roman"/>
                <w:b w:val="false"/>
                <w:i w:val="false"/>
                <w:color w:val="000000"/>
                <w:sz w:val="20"/>
              </w:rPr>
              <w:t xml:space="preserve"> Закона "О регистрации залога движимого имущества" (далее - Закон);</w:t>
            </w:r>
          </w:p>
          <w:p>
            <w:pPr>
              <w:spacing w:after="20"/>
              <w:ind w:left="20"/>
              <w:jc w:val="both"/>
            </w:pPr>
            <w:r>
              <w:rPr>
                <w:rFonts w:ascii="Times New Roman"/>
                <w:b w:val="false"/>
                <w:i w:val="false"/>
                <w:color w:val="000000"/>
                <w:sz w:val="20"/>
              </w:rPr>
              <w:t>
3) заявление подано ненадлежащим лицом;</w:t>
            </w:r>
          </w:p>
          <w:p>
            <w:pPr>
              <w:spacing w:after="20"/>
              <w:ind w:left="20"/>
              <w:jc w:val="both"/>
            </w:pPr>
            <w:r>
              <w:rPr>
                <w:rFonts w:ascii="Times New Roman"/>
                <w:b w:val="false"/>
                <w:i w:val="false"/>
                <w:color w:val="000000"/>
                <w:sz w:val="20"/>
              </w:rPr>
              <w:t>
4) отсутствует документ, подтверждающий уплату сбора за государственную регистрацию залога движимого имущества и ипотеки судна или строящегося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www.gov.kz.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w:t>
            </w:r>
            <w:r>
              <w:br/>
            </w:r>
            <w:r>
              <w:rPr>
                <w:rFonts w:ascii="Times New Roman"/>
                <w:b w:val="false"/>
                <w:i w:val="false"/>
                <w:color w:val="000000"/>
                <w:sz w:val="20"/>
              </w:rPr>
              <w:t>по регистрации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w:t>
            </w:r>
            <w:r>
              <w:br/>
            </w:r>
            <w:r>
              <w:rPr>
                <w:rFonts w:ascii="Times New Roman"/>
                <w:b w:val="false"/>
                <w:i w:val="false"/>
                <w:color w:val="000000"/>
                <w:sz w:val="20"/>
              </w:rPr>
              <w:t>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193"/>
    <w:p>
      <w:pPr>
        <w:spacing w:after="0"/>
        <w:ind w:left="0"/>
        <w:jc w:val="left"/>
      </w:pPr>
      <w:r>
        <w:rPr>
          <w:rFonts w:ascii="Times New Roman"/>
          <w:b/>
          <w:i w:val="false"/>
          <w:color w:val="000000"/>
        </w:rPr>
        <w:t xml:space="preserve"> Расписка об отказе в приеме документов</w:t>
      </w:r>
    </w:p>
    <w:bookmarkEnd w:id="193"/>
    <w:p>
      <w:pPr>
        <w:spacing w:after="0"/>
        <w:ind w:left="0"/>
        <w:jc w:val="both"/>
      </w:pPr>
      <w:bookmarkStart w:name="z336" w:id="19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94"/>
    <w:p>
      <w:pPr>
        <w:spacing w:after="0"/>
        <w:ind w:left="0"/>
        <w:jc w:val="both"/>
      </w:pPr>
      <w:r>
        <w:rPr>
          <w:rFonts w:ascii="Times New Roman"/>
          <w:b w:val="false"/>
          <w:i w:val="false"/>
          <w:color w:val="000000"/>
          <w:sz w:val="28"/>
        </w:rPr>
        <w:t>"О государственных услугах", филиал услугодателя (указать адрес) отказывает</w:t>
      </w:r>
    </w:p>
    <w:p>
      <w:pPr>
        <w:spacing w:after="0"/>
        <w:ind w:left="0"/>
        <w:jc w:val="both"/>
      </w:pPr>
      <w:r>
        <w:rPr>
          <w:rFonts w:ascii="Times New Roman"/>
          <w:b w:val="false"/>
          <w:i w:val="false"/>
          <w:color w:val="000000"/>
          <w:sz w:val="28"/>
        </w:rPr>
        <w:t>в приеме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государственной услуги в соответствии с Перечнем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филиала услугодателя по приему документов) (подпись)</w:t>
      </w:r>
    </w:p>
    <w:p>
      <w:pPr>
        <w:spacing w:after="0"/>
        <w:ind w:left="0"/>
        <w:jc w:val="both"/>
      </w:pPr>
      <w:r>
        <w:rPr>
          <w:rFonts w:ascii="Times New Roman"/>
          <w:b w:val="false"/>
          <w:i w:val="false"/>
          <w:color w:val="000000"/>
          <w:sz w:val="28"/>
        </w:rPr>
        <w:t>Исполнитель: Ф.И.О (при его наличии) 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 подпись услугополучателя</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дубликата и аннулирования</w:t>
            </w:r>
            <w:r>
              <w:br/>
            </w:r>
            <w:r>
              <w:rPr>
                <w:rFonts w:ascii="Times New Roman"/>
                <w:b w:val="false"/>
                <w:i w:val="false"/>
                <w:color w:val="000000"/>
                <w:sz w:val="20"/>
              </w:rPr>
              <w:t>подлинника (удостоверенной копии)</w:t>
            </w:r>
            <w:r>
              <w:br/>
            </w:r>
            <w:r>
              <w:rPr>
                <w:rFonts w:ascii="Times New Roman"/>
                <w:b w:val="false"/>
                <w:i w:val="false"/>
                <w:color w:val="000000"/>
                <w:sz w:val="20"/>
              </w:rPr>
              <w:t>утраченного или поврежденного</w:t>
            </w:r>
            <w:r>
              <w:br/>
            </w:r>
            <w:r>
              <w:rPr>
                <w:rFonts w:ascii="Times New Roman"/>
                <w:b w:val="false"/>
                <w:i w:val="false"/>
                <w:color w:val="000000"/>
                <w:sz w:val="20"/>
              </w:rPr>
              <w:t>правоустанавливающего документа</w:t>
            </w:r>
          </w:p>
        </w:tc>
      </w:tr>
    </w:tbl>
    <w:bookmarkStart w:name="z339" w:id="195"/>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xml:space="preserve">"Выдача дубликата правоустанавливающего документа на недвижимое имущество"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рабочих дня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или на портал</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правоустанавливающего документа на недвижимое имущество либо мотивированный ответ об отказе в оказании государственной услуги в случаях и по основаниям, предусмотренным пунктом 9 Перечня.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p>
            <w:pPr>
              <w:spacing w:after="20"/>
              <w:ind w:left="20"/>
              <w:jc w:val="both"/>
            </w:pPr>
            <w:r>
              <w:rPr>
                <w:rFonts w:ascii="Times New Roman"/>
                <w:b w:val="false"/>
                <w:i w:val="false"/>
                <w:color w:val="000000"/>
                <w:sz w:val="20"/>
              </w:rPr>
              <w:t>
Выдача документов услугополучателю осуществляется Государственной корпорации при предъявлении удостоверения личности, либо электронного документа из сервиса цифровых документов услугополучателем или его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по оказанию государственной услуги взимается в соответствии с ценами на товары (работы, услуги) в сфере государственной регистрации прав на недвижимое имущество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Республики Казахстан от 27 сентября 2018 года № 418 (зарегистрирован в Реестре государственной регистрации нормативных правовых актов за № 17498)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дубликата правоустанавливающего документа услугополучатель (уполномоченный представитель заявителя) должен представить следующие документы:</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заявление;</w:t>
            </w:r>
          </w:p>
          <w:p>
            <w:pPr>
              <w:spacing w:after="20"/>
              <w:ind w:left="20"/>
              <w:jc w:val="both"/>
            </w:pPr>
            <w:r>
              <w:rPr>
                <w:rFonts w:ascii="Times New Roman"/>
                <w:b w:val="false"/>
                <w:i w:val="false"/>
                <w:color w:val="000000"/>
                <w:sz w:val="20"/>
              </w:rPr>
              <w:t>
3) документ, подтверждающий оплату за выдачу дубликата правоустанавливающего документа.</w:t>
            </w:r>
          </w:p>
          <w:p>
            <w:pPr>
              <w:spacing w:after="20"/>
              <w:ind w:left="20"/>
              <w:jc w:val="both"/>
            </w:pPr>
            <w:r>
              <w:rPr>
                <w:rFonts w:ascii="Times New Roman"/>
                <w:b w:val="false"/>
                <w:i w:val="false"/>
                <w:color w:val="000000"/>
                <w:sz w:val="20"/>
              </w:rPr>
              <w:t>
На веб-портал "электронного правительства" www.egov.kz (далее – портал):</w:t>
            </w:r>
          </w:p>
          <w:p>
            <w:pPr>
              <w:spacing w:after="20"/>
              <w:ind w:left="20"/>
              <w:jc w:val="both"/>
            </w:pPr>
            <w:r>
              <w:rPr>
                <w:rFonts w:ascii="Times New Roman"/>
                <w:b w:val="false"/>
                <w:i w:val="false"/>
                <w:color w:val="000000"/>
                <w:sz w:val="20"/>
              </w:rPr>
              <w:t>
1) запрос в форме электронного документа, удостоверенный электронной – цифровой подписью или одноразовым паролем;</w:t>
            </w:r>
          </w:p>
          <w:p>
            <w:pPr>
              <w:spacing w:after="20"/>
              <w:ind w:left="20"/>
              <w:jc w:val="both"/>
            </w:pPr>
            <w:r>
              <w:rPr>
                <w:rFonts w:ascii="Times New Roman"/>
                <w:b w:val="false"/>
                <w:i w:val="false"/>
                <w:color w:val="000000"/>
                <w:sz w:val="20"/>
              </w:rPr>
              <w:t>
физическое лицо заполняет сведения о документе, удостоверяющего личность; юридическое лицо заполняет сведения о государственной регистрации.</w:t>
            </w:r>
          </w:p>
          <w:p>
            <w:pPr>
              <w:spacing w:after="20"/>
              <w:ind w:left="20"/>
              <w:jc w:val="both"/>
            </w:pPr>
            <w:r>
              <w:rPr>
                <w:rFonts w:ascii="Times New Roman"/>
                <w:b w:val="false"/>
                <w:i w:val="false"/>
                <w:color w:val="000000"/>
                <w:sz w:val="20"/>
              </w:rPr>
              <w:t>
2) электронная копия документа, подтверждающая оплату за выдачу дубликата правоустанавливающего документа, за исключением оплаты, произведенной через платежный шлюз "электронного правительства" (далее – ПШЭП).</w:t>
            </w:r>
          </w:p>
          <w:p>
            <w:pPr>
              <w:spacing w:after="20"/>
              <w:ind w:left="20"/>
              <w:jc w:val="both"/>
            </w:pPr>
            <w:r>
              <w:rPr>
                <w:rFonts w:ascii="Times New Roman"/>
                <w:b w:val="false"/>
                <w:i w:val="false"/>
                <w:color w:val="000000"/>
                <w:sz w:val="20"/>
              </w:rPr>
              <w:t>
Сведения об оплате, произведенной посредством ПШЭП управление (отдел) по регистрации прав на недвижимое имущество получает через шлюз "электронного правительства".</w:t>
            </w:r>
          </w:p>
          <w:p>
            <w:pPr>
              <w:spacing w:after="20"/>
              <w:ind w:left="20"/>
              <w:jc w:val="both"/>
            </w:pPr>
            <w:r>
              <w:rPr>
                <w:rFonts w:ascii="Times New Roman"/>
                <w:b w:val="false"/>
                <w:i w:val="false"/>
                <w:color w:val="000000"/>
                <w:sz w:val="20"/>
              </w:rPr>
              <w:t>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дубликата</w:t>
            </w:r>
            <w:r>
              <w:br/>
            </w:r>
            <w:r>
              <w:rPr>
                <w:rFonts w:ascii="Times New Roman"/>
                <w:b w:val="false"/>
                <w:i w:val="false"/>
                <w:color w:val="000000"/>
                <w:sz w:val="20"/>
              </w:rPr>
              <w:t>и аннулирования подлинника</w:t>
            </w:r>
            <w:r>
              <w:br/>
            </w:r>
            <w:r>
              <w:rPr>
                <w:rFonts w:ascii="Times New Roman"/>
                <w:b w:val="false"/>
                <w:i w:val="false"/>
                <w:color w:val="000000"/>
                <w:sz w:val="20"/>
              </w:rPr>
              <w:t>(удостоверенной копии)</w:t>
            </w:r>
            <w:r>
              <w:br/>
            </w:r>
            <w:r>
              <w:rPr>
                <w:rFonts w:ascii="Times New Roman"/>
                <w:b w:val="false"/>
                <w:i w:val="false"/>
                <w:color w:val="000000"/>
                <w:sz w:val="20"/>
              </w:rPr>
              <w:t>утраченного или поврежденного</w:t>
            </w:r>
            <w:r>
              <w:br/>
            </w:r>
            <w:r>
              <w:rPr>
                <w:rFonts w:ascii="Times New Roman"/>
                <w:b w:val="false"/>
                <w:i w:val="false"/>
                <w:color w:val="000000"/>
                <w:sz w:val="20"/>
              </w:rPr>
              <w:t>правоустанавливающего документа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368" w:id="196"/>
    <w:p>
      <w:pPr>
        <w:spacing w:after="0"/>
        <w:ind w:left="0"/>
        <w:jc w:val="left"/>
      </w:pPr>
      <w:r>
        <w:rPr>
          <w:rFonts w:ascii="Times New Roman"/>
          <w:b/>
          <w:i w:val="false"/>
          <w:color w:val="000000"/>
        </w:rPr>
        <w:t xml:space="preserve"> Расписка об отказе в приеме документов</w:t>
      </w:r>
    </w:p>
    <w:bookmarkEnd w:id="196"/>
    <w:p>
      <w:pPr>
        <w:spacing w:after="0"/>
        <w:ind w:left="0"/>
        <w:jc w:val="both"/>
      </w:pPr>
      <w:bookmarkStart w:name="z369" w:id="19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97"/>
    <w:p>
      <w:pPr>
        <w:spacing w:after="0"/>
        <w:ind w:left="0"/>
        <w:jc w:val="both"/>
      </w:pPr>
      <w:r>
        <w:rPr>
          <w:rFonts w:ascii="Times New Roman"/>
          <w:b w:val="false"/>
          <w:i w:val="false"/>
          <w:color w:val="000000"/>
          <w:sz w:val="28"/>
        </w:rPr>
        <w:t>"О государственных услугах", Государственная корпорация "Правительство</w:t>
      </w:r>
    </w:p>
    <w:p>
      <w:pPr>
        <w:spacing w:after="0"/>
        <w:ind w:left="0"/>
        <w:jc w:val="both"/>
      </w:pPr>
      <w:r>
        <w:rPr>
          <w:rFonts w:ascii="Times New Roman"/>
          <w:b w:val="false"/>
          <w:i w:val="false"/>
          <w:color w:val="000000"/>
          <w:sz w:val="28"/>
        </w:rPr>
        <w:t>для граждан" (указать филиал)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(указать наименование государственной услуги</w:t>
      </w:r>
    </w:p>
    <w:p>
      <w:pPr>
        <w:spacing w:after="0"/>
        <w:ind w:left="0"/>
        <w:jc w:val="both"/>
      </w:pPr>
      <w:r>
        <w:rPr>
          <w:rFonts w:ascii="Times New Roman"/>
          <w:b w:val="false"/>
          <w:i w:val="false"/>
          <w:color w:val="000000"/>
          <w:sz w:val="28"/>
        </w:rPr>
        <w:t>в соответствии с перечнем государственной услуги)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пунктом 8</w:t>
      </w:r>
    </w:p>
    <w:p>
      <w:pPr>
        <w:spacing w:after="0"/>
        <w:ind w:left="0"/>
        <w:jc w:val="both"/>
      </w:pPr>
      <w:r>
        <w:rPr>
          <w:rFonts w:ascii="Times New Roman"/>
          <w:b w:val="false"/>
          <w:i w:val="false"/>
          <w:color w:val="000000"/>
          <w:sz w:val="28"/>
        </w:rPr>
        <w:t>Перечня государственной услуги "Выдача дубликата правоустанавливающего</w:t>
      </w:r>
    </w:p>
    <w:p>
      <w:pPr>
        <w:spacing w:after="0"/>
        <w:ind w:left="0"/>
        <w:jc w:val="both"/>
      </w:pPr>
      <w:r>
        <w:rPr>
          <w:rFonts w:ascii="Times New Roman"/>
          <w:b w:val="false"/>
          <w:i w:val="false"/>
          <w:color w:val="000000"/>
          <w:sz w:val="28"/>
        </w:rPr>
        <w:t>документа на недвижимое имущество", а также документов с истекшим сроком</w:t>
      </w:r>
    </w:p>
    <w:p>
      <w:pPr>
        <w:spacing w:after="0"/>
        <w:ind w:left="0"/>
        <w:jc w:val="both"/>
      </w:pPr>
      <w:r>
        <w:rPr>
          <w:rFonts w:ascii="Times New Roman"/>
          <w:b w:val="false"/>
          <w:i w:val="false"/>
          <w:color w:val="000000"/>
          <w:sz w:val="28"/>
        </w:rPr>
        <w:t>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управления (отдела) по регистрации прав</w:t>
      </w:r>
    </w:p>
    <w:p>
      <w:pPr>
        <w:spacing w:after="0"/>
        <w:ind w:left="0"/>
        <w:jc w:val="both"/>
      </w:pPr>
      <w:r>
        <w:rPr>
          <w:rFonts w:ascii="Times New Roman"/>
          <w:b w:val="false"/>
          <w:i w:val="false"/>
          <w:color w:val="000000"/>
          <w:sz w:val="28"/>
        </w:rPr>
        <w:t>на недвижимое имущество) (подпись)</w:t>
      </w:r>
    </w:p>
    <w:p>
      <w:pPr>
        <w:spacing w:after="0"/>
        <w:ind w:left="0"/>
        <w:jc w:val="both"/>
      </w:pPr>
      <w:r>
        <w:rPr>
          <w:rFonts w:ascii="Times New Roman"/>
          <w:b w:val="false"/>
          <w:i w:val="false"/>
          <w:color w:val="000000"/>
          <w:sz w:val="28"/>
        </w:rPr>
        <w:t>Исполнитель: Ф.И.О.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 подпись услугополучателя</w:t>
      </w:r>
    </w:p>
    <w:p>
      <w:pPr>
        <w:spacing w:after="0"/>
        <w:ind w:left="0"/>
        <w:jc w:val="both"/>
      </w:pPr>
      <w:r>
        <w:rPr>
          <w:rFonts w:ascii="Times New Roman"/>
          <w:b w:val="false"/>
          <w:i w:val="false"/>
          <w:color w:val="000000"/>
          <w:sz w:val="28"/>
        </w:rPr>
        <w:t>"___" _______20__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к государственной</w:t>
            </w:r>
            <w:r>
              <w:br/>
            </w:r>
            <w:r>
              <w:rPr>
                <w:rFonts w:ascii="Times New Roman"/>
                <w:b w:val="false"/>
                <w:i w:val="false"/>
                <w:color w:val="000000"/>
                <w:sz w:val="20"/>
              </w:rPr>
              <w:t>регистрации объекта</w:t>
            </w:r>
            <w:r>
              <w:br/>
            </w:r>
            <w:r>
              <w:rPr>
                <w:rFonts w:ascii="Times New Roman"/>
                <w:b w:val="false"/>
                <w:i w:val="false"/>
                <w:color w:val="000000"/>
                <w:sz w:val="20"/>
              </w:rPr>
              <w:t>кондоминиума</w:t>
            </w:r>
          </w:p>
        </w:tc>
      </w:tr>
    </w:tbl>
    <w:bookmarkStart w:name="z372" w:id="1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xml:space="preserve">"Государственная регистрация объекта кондоминиума"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"Государственная корпорация "Правительство для граждан"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w:t>
            </w:r>
          </w:p>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на портале www.egov.kz:</w:t>
            </w:r>
          </w:p>
          <w:p>
            <w:pPr>
              <w:spacing w:after="20"/>
              <w:ind w:left="20"/>
              <w:jc w:val="both"/>
            </w:pPr>
            <w:r>
              <w:rPr>
                <w:rFonts w:ascii="Times New Roman"/>
                <w:b w:val="false"/>
                <w:i w:val="false"/>
                <w:color w:val="000000"/>
                <w:sz w:val="20"/>
              </w:rPr>
              <w:t>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p>
            <w:pPr>
              <w:spacing w:after="20"/>
              <w:ind w:left="20"/>
              <w:jc w:val="both"/>
            </w:pPr>
            <w:r>
              <w:rPr>
                <w:rFonts w:ascii="Times New Roman"/>
                <w:b w:val="false"/>
                <w:i w:val="false"/>
                <w:color w:val="000000"/>
                <w:sz w:val="20"/>
              </w:rPr>
              <w:t>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
1)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
2)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
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
4) для представления заявителем документов, необходимых для государственной регистрации в соответствии с пунктом 8 Перечня государственной услуги,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
7)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pPr>
              <w:spacing w:after="20"/>
              <w:ind w:left="20"/>
              <w:jc w:val="both"/>
            </w:pPr>
            <w:r>
              <w:rPr>
                <w:rFonts w:ascii="Times New Roman"/>
                <w:b w:val="false"/>
                <w:i w:val="false"/>
                <w:color w:val="000000"/>
                <w:sz w:val="20"/>
              </w:rPr>
              <w:t>
Электронная регистрация не приостанавливается по основаниям, указанным в подпунктах 4) и 6) настоящего пункта.</w:t>
            </w:r>
          </w:p>
          <w:p>
            <w:pPr>
              <w:spacing w:after="20"/>
              <w:ind w:left="20"/>
              <w:jc w:val="both"/>
            </w:pPr>
            <w:r>
              <w:rPr>
                <w:rFonts w:ascii="Times New Roman"/>
                <w:b w:val="false"/>
                <w:i w:val="false"/>
                <w:color w:val="000000"/>
                <w:sz w:val="20"/>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 уведомление о государственной регистрации объекта кондоминиума с приложением о расчете долей, согласно приложению 4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результате оказания услуги, подписанное ЭЦП услугодателя.</w:t>
            </w:r>
          </w:p>
          <w:p>
            <w:pPr>
              <w:spacing w:after="20"/>
              <w:ind w:left="20"/>
              <w:jc w:val="both"/>
            </w:pPr>
            <w:r>
              <w:rPr>
                <w:rFonts w:ascii="Times New Roman"/>
                <w:b w:val="false"/>
                <w:i w:val="false"/>
                <w:color w:val="000000"/>
                <w:sz w:val="20"/>
              </w:rPr>
              <w:t>
При положительном результате к уведомлению прилагается расчет долей согласно приложению 4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Оплата за государственную регистрацию взимается в соответствии с установленными тарифами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от 27 сентября 2018 года № 418 (зарегистрирован в Реестре государственной регистрации нормативных правовых актов № 17498) "Об утверждении цен на товары (работы, услуги) в сфере государственной регистрации прав на недвижимое имущество" и составляет - 2 147,3 (цена без учета налога на добавленную стоимость, тенге).</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письменное заявление не менее чем от двух собственников квартир, нежилых помещений многоквартирного жилого дома по форме, согласно приложению 1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w:t>
            </w:r>
          </w:p>
          <w:p>
            <w:pPr>
              <w:spacing w:after="20"/>
              <w:ind w:left="20"/>
              <w:jc w:val="both"/>
            </w:pPr>
            <w:r>
              <w:rPr>
                <w:rFonts w:ascii="Times New Roman"/>
                <w:b w:val="false"/>
                <w:i w:val="false"/>
                <w:color w:val="000000"/>
                <w:sz w:val="20"/>
              </w:rPr>
              <w:t>
документ, подтверждающий оплату за государственную регистрацию объекта кондоминиума.</w:t>
            </w:r>
          </w:p>
          <w:p>
            <w:pPr>
              <w:spacing w:after="20"/>
              <w:ind w:left="20"/>
              <w:jc w:val="both"/>
            </w:pPr>
            <w:r>
              <w:rPr>
                <w:rFonts w:ascii="Times New Roman"/>
                <w:b w:val="false"/>
                <w:i w:val="false"/>
                <w:color w:val="000000"/>
                <w:sz w:val="20"/>
              </w:rPr>
              <w:t>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не менее чем от двух собственников квартир, нежилых помещений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w:t>
            </w:r>
          </w:p>
          <w:p>
            <w:pPr>
              <w:spacing w:after="20"/>
              <w:ind w:left="20"/>
              <w:jc w:val="both"/>
            </w:pPr>
            <w:r>
              <w:rPr>
                <w:rFonts w:ascii="Times New Roman"/>
                <w:b w:val="false"/>
                <w:i w:val="false"/>
                <w:color w:val="000000"/>
                <w:sz w:val="20"/>
              </w:rPr>
              <w:t>
заявление о государственной регистрации объекта кондоминиума по форме, согласно приложению 1 к Правилам;</w:t>
            </w:r>
          </w:p>
          <w:p>
            <w:pPr>
              <w:spacing w:after="20"/>
              <w:ind w:left="20"/>
              <w:jc w:val="both"/>
            </w:pPr>
            <w:r>
              <w:rPr>
                <w:rFonts w:ascii="Times New Roman"/>
                <w:b w:val="false"/>
                <w:i w:val="false"/>
                <w:color w:val="000000"/>
                <w:sz w:val="20"/>
              </w:rPr>
              <w:t>
паспорт гидромелиоративной системы водохозяйственного сооружения;</w:t>
            </w:r>
          </w:p>
          <w:p>
            <w:pPr>
              <w:spacing w:after="20"/>
              <w:ind w:left="20"/>
              <w:jc w:val="both"/>
            </w:pPr>
            <w:r>
              <w:rPr>
                <w:rFonts w:ascii="Times New Roman"/>
                <w:b w:val="false"/>
                <w:i w:val="false"/>
                <w:color w:val="000000"/>
                <w:sz w:val="20"/>
              </w:rPr>
              <w:t>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w:t>
            </w:r>
          </w:p>
          <w:p>
            <w:pPr>
              <w:spacing w:after="20"/>
              <w:ind w:left="20"/>
              <w:jc w:val="both"/>
            </w:pPr>
            <w:r>
              <w:rPr>
                <w:rFonts w:ascii="Times New Roman"/>
                <w:b w:val="false"/>
                <w:i w:val="false"/>
                <w:color w:val="000000"/>
                <w:sz w:val="20"/>
              </w:rPr>
              <w:t>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w:t>
            </w:r>
          </w:p>
          <w:p>
            <w:pPr>
              <w:spacing w:after="20"/>
              <w:ind w:left="20"/>
              <w:jc w:val="both"/>
            </w:pPr>
            <w:r>
              <w:rPr>
                <w:rFonts w:ascii="Times New Roman"/>
                <w:b w:val="false"/>
                <w:i w:val="false"/>
                <w:color w:val="000000"/>
                <w:sz w:val="20"/>
              </w:rPr>
              <w:t>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При приеме документов оригинал документа, подтверждающего личность, после соответствующей проверки возвращается заявителю;</w:t>
            </w:r>
          </w:p>
          <w:p>
            <w:pPr>
              <w:spacing w:after="20"/>
              <w:ind w:left="20"/>
              <w:jc w:val="both"/>
            </w:pPr>
            <w:r>
              <w:rPr>
                <w:rFonts w:ascii="Times New Roman"/>
                <w:b w:val="false"/>
                <w:i w:val="false"/>
                <w:color w:val="000000"/>
                <w:sz w:val="20"/>
              </w:rPr>
              <w:t>
7) документ, подтверждающий оплату за государственную регистрацию объекта кондоминиума.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4)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5)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
7) на основании судебного акта, вступившего в законную силу;</w:t>
            </w:r>
          </w:p>
          <w:p>
            <w:pPr>
              <w:spacing w:after="20"/>
              <w:ind w:left="20"/>
              <w:jc w:val="both"/>
            </w:pPr>
            <w:r>
              <w:rPr>
                <w:rFonts w:ascii="Times New Roman"/>
                <w:b w:val="false"/>
                <w:i w:val="false"/>
                <w:color w:val="000000"/>
                <w:sz w:val="20"/>
              </w:rPr>
              <w:t>
8)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11)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
Государственная услуга может оказываться третьим лицам.</w:t>
            </w:r>
          </w:p>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объекта 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39" w:id="199"/>
    <w:p>
      <w:pPr>
        <w:spacing w:after="0"/>
        <w:ind w:left="0"/>
        <w:jc w:val="left"/>
      </w:pPr>
      <w:r>
        <w:rPr>
          <w:rFonts w:ascii="Times New Roman"/>
          <w:b/>
          <w:i w:val="false"/>
          <w:color w:val="000000"/>
        </w:rPr>
        <w:t xml:space="preserve"> Расписка об отказе в приеме документов</w:t>
      </w:r>
    </w:p>
    <w:bookmarkEnd w:id="199"/>
    <w:p>
      <w:pPr>
        <w:spacing w:after="0"/>
        <w:ind w:left="0"/>
        <w:jc w:val="both"/>
      </w:pPr>
      <w:bookmarkStart w:name="z440" w:id="20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00"/>
    <w:p>
      <w:pPr>
        <w:spacing w:after="0"/>
        <w:ind w:left="0"/>
        <w:jc w:val="both"/>
      </w:pPr>
      <w:r>
        <w:rPr>
          <w:rFonts w:ascii="Times New Roman"/>
          <w:b w:val="false"/>
          <w:i w:val="false"/>
          <w:color w:val="000000"/>
          <w:sz w:val="28"/>
        </w:rPr>
        <w:t>"О государственных услугах", филиал услугодателя (указать адрес) отказывает</w:t>
      </w:r>
    </w:p>
    <w:p>
      <w:pPr>
        <w:spacing w:after="0"/>
        <w:ind w:left="0"/>
        <w:jc w:val="both"/>
      </w:pPr>
      <w:r>
        <w:rPr>
          <w:rFonts w:ascii="Times New Roman"/>
          <w:b w:val="false"/>
          <w:i w:val="false"/>
          <w:color w:val="000000"/>
          <w:sz w:val="28"/>
        </w:rPr>
        <w:t>в приеме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государственной услуги в соответствии с перечнем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филиала услугодателя по приему документов</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Исполнитель: Ф.И.О (при его наличии) 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 ________________________________________________________________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bookmarkStart w:name="z443" w:id="201"/>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"Предоставление сведений о зарегистрированных правах (обременениях) на недвижимое имущество и его технических характеристиках"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p>
            <w:pPr>
              <w:spacing w:after="20"/>
              <w:ind w:left="20"/>
              <w:jc w:val="both"/>
            </w:pPr>
            <w:r>
              <w:rPr>
                <w:rFonts w:ascii="Times New Roman"/>
                <w:b w:val="false"/>
                <w:i w:val="false"/>
                <w:color w:val="000000"/>
                <w:sz w:val="20"/>
              </w:rPr>
              <w:t>
Максимально допустимое время ожидания и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правах (обременениях) на недвижимое имущество и его технических характеристиках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согласно приложению,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
Государственная услуга может оказываться третьим лицам.</w:t>
            </w:r>
          </w:p>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w:t>
            </w:r>
            <w:r>
              <w:br/>
            </w:r>
            <w:r>
              <w:rPr>
                <w:rFonts w:ascii="Times New Roman"/>
                <w:b w:val="false"/>
                <w:i w:val="false"/>
                <w:color w:val="000000"/>
                <w:sz w:val="20"/>
              </w:rPr>
              <w:t>кадастра</w:t>
            </w:r>
          </w:p>
        </w:tc>
      </w:tr>
    </w:tbl>
    <w:bookmarkStart w:name="z458" w:id="202"/>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"Предоставление сведений об отсутствии (наличии)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недвижимого имущества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
Государственная услуга может оказываться третьим лицам.</w:t>
            </w:r>
          </w:p>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w:t>
            </w:r>
            <w:r>
              <w:br/>
            </w:r>
            <w:r>
              <w:rPr>
                <w:rFonts w:ascii="Times New Roman"/>
                <w:b w:val="false"/>
                <w:i w:val="false"/>
                <w:color w:val="000000"/>
                <w:sz w:val="20"/>
              </w:rPr>
              <w:t>кадастра</w:t>
            </w:r>
          </w:p>
        </w:tc>
      </w:tr>
    </w:tbl>
    <w:bookmarkStart w:name="z473" w:id="203"/>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трех рабочих дней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"Правительство для граждан - копий документов регистрационного дела, заверенных регистрирующим органом, включая план (схемы) объектов недвижимости;</w:t>
            </w:r>
          </w:p>
          <w:p>
            <w:pPr>
              <w:spacing w:after="20"/>
              <w:ind w:left="20"/>
              <w:jc w:val="both"/>
            </w:pPr>
            <w:r>
              <w:rPr>
                <w:rFonts w:ascii="Times New Roman"/>
                <w:b w:val="false"/>
                <w:i w:val="false"/>
                <w:color w:val="000000"/>
                <w:sz w:val="20"/>
              </w:rPr>
              <w:t>
на портале – "в личный кабинет"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w:t>
            </w:r>
          </w:p>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портала www.egov.kz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
запрос на получение копии правоустанавливающих документов, находящихся в регистрационном деле, заверенные регистрирующим органом, включая план (схемы) объектов недвижимости из правового кадастра по форме,согласно приложению 5 к настоящим Правилам;</w:t>
            </w:r>
          </w:p>
          <w:p>
            <w:pPr>
              <w:spacing w:after="20"/>
              <w:ind w:left="20"/>
              <w:jc w:val="both"/>
            </w:pPr>
            <w:r>
              <w:rPr>
                <w:rFonts w:ascii="Times New Roman"/>
                <w:b w:val="false"/>
                <w:i w:val="false"/>
                <w:color w:val="000000"/>
                <w:sz w:val="20"/>
              </w:rPr>
              <w:t>
документ, удостоверяющий личность услугополучателя (оригинал предоставляется для идентификации личности услугополучателя);</w:t>
            </w:r>
          </w:p>
          <w:p>
            <w:pPr>
              <w:spacing w:after="20"/>
              <w:ind w:left="20"/>
              <w:jc w:val="both"/>
            </w:pPr>
            <w:r>
              <w:rPr>
                <w:rFonts w:ascii="Times New Roman"/>
                <w:b w:val="false"/>
                <w:i w:val="false"/>
                <w:color w:val="000000"/>
                <w:sz w:val="20"/>
              </w:rPr>
              <w:t>
2) на портале:</w:t>
            </w:r>
          </w:p>
          <w:p>
            <w:pPr>
              <w:spacing w:after="20"/>
              <w:ind w:left="20"/>
              <w:jc w:val="both"/>
            </w:pPr>
            <w:r>
              <w:rPr>
                <w:rFonts w:ascii="Times New Roman"/>
                <w:b w:val="false"/>
                <w:i w:val="false"/>
                <w:color w:val="000000"/>
                <w:sz w:val="20"/>
              </w:rPr>
              <w:t>
запрос на получение копий правоустанавливающих документов, находящихся в регистрационном деле, заверенных регистрирующим органом, включая план (схемы) объектов недвижимости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по форме согласно приложению 5 к настоящим Правилам;</w:t>
            </w:r>
          </w:p>
          <w:p>
            <w:pPr>
              <w:spacing w:after="20"/>
              <w:ind w:left="20"/>
              <w:jc w:val="both"/>
            </w:pPr>
            <w:r>
              <w:rPr>
                <w:rFonts w:ascii="Times New Roman"/>
                <w:b w:val="false"/>
                <w:i w:val="false"/>
                <w:color w:val="000000"/>
                <w:sz w:val="20"/>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w:t>
            </w:r>
            <w:r>
              <w:br/>
            </w:r>
            <w:r>
              <w:rPr>
                <w:rFonts w:ascii="Times New Roman"/>
                <w:b w:val="false"/>
                <w:i w:val="false"/>
                <w:color w:val="000000"/>
                <w:sz w:val="20"/>
              </w:rPr>
              <w:t>кадастра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1" w:id="204"/>
    <w:p>
      <w:pPr>
        <w:spacing w:after="0"/>
        <w:ind w:left="0"/>
        <w:jc w:val="left"/>
      </w:pPr>
      <w:r>
        <w:rPr>
          <w:rFonts w:ascii="Times New Roman"/>
          <w:b/>
          <w:i w:val="false"/>
          <w:color w:val="000000"/>
        </w:rPr>
        <w:t xml:space="preserve"> Расписка об отказе в приеме документов</w:t>
      </w:r>
    </w:p>
    <w:bookmarkEnd w:id="204"/>
    <w:p>
      <w:pPr>
        <w:spacing w:after="0"/>
        <w:ind w:left="0"/>
        <w:jc w:val="both"/>
      </w:pPr>
      <w:bookmarkStart w:name="z492" w:id="20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05"/>
    <w:p>
      <w:pPr>
        <w:spacing w:after="0"/>
        <w:ind w:left="0"/>
        <w:jc w:val="both"/>
      </w:pPr>
      <w:r>
        <w:rPr>
          <w:rFonts w:ascii="Times New Roman"/>
          <w:b w:val="false"/>
          <w:i w:val="false"/>
          <w:color w:val="000000"/>
          <w:sz w:val="28"/>
        </w:rPr>
        <w:t>"О государственных услугах", филиала услугодателя (указать адрес) отказывает</w:t>
      </w:r>
    </w:p>
    <w:p>
      <w:pPr>
        <w:spacing w:after="0"/>
        <w:ind w:left="0"/>
        <w:jc w:val="both"/>
      </w:pPr>
      <w:r>
        <w:rPr>
          <w:rFonts w:ascii="Times New Roman"/>
          <w:b w:val="false"/>
          <w:i w:val="false"/>
          <w:color w:val="000000"/>
          <w:sz w:val="28"/>
        </w:rPr>
        <w:t>в приеме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государственной услуги в соответствии с перечнем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также документов с истекшим сроком действия,</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филиала услугодателя по приему документов)</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Исполнитель: Ф.И.О. (при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w:t>
            </w:r>
            <w:r>
              <w:br/>
            </w:r>
            <w:r>
              <w:rPr>
                <w:rFonts w:ascii="Times New Roman"/>
                <w:b w:val="false"/>
                <w:i w:val="false"/>
                <w:color w:val="000000"/>
                <w:sz w:val="20"/>
              </w:rPr>
              <w:t>кадастра</w:t>
            </w:r>
          </w:p>
        </w:tc>
      </w:tr>
    </w:tbl>
    <w:bookmarkStart w:name="z495" w:id="206"/>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"Предоставление сведений о зарегистрированных обременениях прав, юридических притязаниях на объект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обременениях прав, юридических притязаниях на объект недвижимости направляются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запрос на получение информации о зарегистрированных правах (обременениях прав) юридических лиц и зарегистрированных обременениях на недвижимое имущество, юридических притязаниях на объект недвижимого имущества из правового кадастра в форме электронного документа,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электронный запрос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p>
            <w:pPr>
              <w:spacing w:after="20"/>
              <w:ind w:left="20"/>
              <w:jc w:val="both"/>
            </w:pPr>
            <w:r>
              <w:rPr>
                <w:rFonts w:ascii="Times New Roman"/>
                <w:b w:val="false"/>
                <w:i w:val="false"/>
                <w:color w:val="000000"/>
                <w:sz w:val="20"/>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p>
          <w:p>
            <w:pPr>
              <w:spacing w:after="20"/>
              <w:ind w:left="20"/>
              <w:jc w:val="both"/>
            </w:pPr>
            <w:r>
              <w:rPr>
                <w:rFonts w:ascii="Times New Roman"/>
                <w:b w:val="false"/>
                <w:i w:val="false"/>
                <w:color w:val="000000"/>
                <w:sz w:val="20"/>
              </w:rPr>
              <w:t>
Государственная услуга может оказываться третьим лицам.</w:t>
            </w:r>
          </w:p>
          <w:p>
            <w:pPr>
              <w:spacing w:after="20"/>
              <w:ind w:left="20"/>
              <w:jc w:val="both"/>
            </w:pPr>
            <w:r>
              <w:rPr>
                <w:rFonts w:ascii="Times New Roman"/>
                <w:b w:val="false"/>
                <w:i w:val="false"/>
                <w:color w:val="000000"/>
                <w:sz w:val="20"/>
              </w:rPr>
              <w:t>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и срокам</w:t>
            </w:r>
            <w:r>
              <w:br/>
            </w:r>
            <w:r>
              <w:rPr>
                <w:rFonts w:ascii="Times New Roman"/>
                <w:b w:val="false"/>
                <w:i w:val="false"/>
                <w:color w:val="000000"/>
                <w:sz w:val="20"/>
              </w:rPr>
              <w:t>внесения в информационную</w:t>
            </w:r>
            <w:r>
              <w:br/>
            </w:r>
            <w:r>
              <w:rPr>
                <w:rFonts w:ascii="Times New Roman"/>
                <w:b w:val="false"/>
                <w:i w:val="false"/>
                <w:color w:val="000000"/>
                <w:sz w:val="20"/>
              </w:rPr>
              <w:t>систему 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 зданий,</w:t>
            </w:r>
            <w:r>
              <w:br/>
            </w:r>
            <w:r>
              <w:rPr>
                <w:rFonts w:ascii="Times New Roman"/>
                <w:b w:val="false"/>
                <w:i w:val="false"/>
                <w:color w:val="000000"/>
                <w:sz w:val="20"/>
              </w:rPr>
              <w:t>сооружений и (или)</w:t>
            </w:r>
            <w:r>
              <w:br/>
            </w:r>
            <w:r>
              <w:rPr>
                <w:rFonts w:ascii="Times New Roman"/>
                <w:b w:val="false"/>
                <w:i w:val="false"/>
                <w:color w:val="000000"/>
                <w:sz w:val="20"/>
              </w:rPr>
              <w:t>их 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проведения</w:t>
            </w:r>
            <w:r>
              <w:br/>
            </w:r>
            <w:r>
              <w:rPr>
                <w:rFonts w:ascii="Times New Roman"/>
                <w:b w:val="false"/>
                <w:i w:val="false"/>
                <w:color w:val="000000"/>
                <w:sz w:val="20"/>
              </w:rPr>
              <w:t>государственного технического</w:t>
            </w:r>
            <w:r>
              <w:br/>
            </w:r>
            <w:r>
              <w:rPr>
                <w:rFonts w:ascii="Times New Roman"/>
                <w:b w:val="false"/>
                <w:i w:val="false"/>
                <w:color w:val="000000"/>
                <w:sz w:val="20"/>
              </w:rPr>
              <w:t>обследования и Правил</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дубликата</w:t>
            </w:r>
            <w:r>
              <w:br/>
            </w:r>
            <w:r>
              <w:rPr>
                <w:rFonts w:ascii="Times New Roman"/>
                <w:b w:val="false"/>
                <w:i w:val="false"/>
                <w:color w:val="000000"/>
                <w:sz w:val="20"/>
              </w:rPr>
              <w:t>технического паспорта</w:t>
            </w:r>
            <w:r>
              <w:br/>
            </w:r>
            <w:r>
              <w:rPr>
                <w:rFonts w:ascii="Times New Roman"/>
                <w:b w:val="false"/>
                <w:i w:val="false"/>
                <w:color w:val="000000"/>
                <w:sz w:val="20"/>
              </w:rPr>
              <w:t>недвижимого имущества"</w:t>
            </w:r>
          </w:p>
        </w:tc>
      </w:tr>
    </w:tbl>
    <w:bookmarkStart w:name="z510" w:id="207"/>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"Внесение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 один рабочий день.</w:t>
            </w:r>
          </w:p>
          <w:p>
            <w:pPr>
              <w:spacing w:after="20"/>
              <w:ind w:left="20"/>
              <w:jc w:val="both"/>
            </w:pPr>
            <w:r>
              <w:rPr>
                <w:rFonts w:ascii="Times New Roman"/>
                <w:b w:val="false"/>
                <w:i w:val="false"/>
                <w:color w:val="000000"/>
                <w:sz w:val="20"/>
              </w:rPr>
              <w:t>
Выдача Заключения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технического паспорта недвижимого имущества в зависимости от вида объекта недвижимости:</w:t>
            </w:r>
          </w:p>
          <w:p>
            <w:pPr>
              <w:spacing w:after="20"/>
              <w:ind w:left="20"/>
              <w:jc w:val="both"/>
            </w:pPr>
            <w:r>
              <w:rPr>
                <w:rFonts w:ascii="Times New Roman"/>
                <w:b w:val="false"/>
                <w:i w:val="false"/>
                <w:color w:val="000000"/>
                <w:sz w:val="20"/>
              </w:rPr>
              <w:t>
квартиры, комнаты в общежитиях выдается на третий рабочий день;</w:t>
            </w:r>
          </w:p>
          <w:p>
            <w:pPr>
              <w:spacing w:after="20"/>
              <w:ind w:left="20"/>
              <w:jc w:val="both"/>
            </w:pPr>
            <w:r>
              <w:rPr>
                <w:rFonts w:ascii="Times New Roman"/>
                <w:b w:val="false"/>
                <w:i w:val="false"/>
                <w:color w:val="000000"/>
                <w:sz w:val="20"/>
              </w:rPr>
              <w:t>
индивидуальные жилые дома, индивидуальные гаражи, дачные строения выдается на пятый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седьмой рабочий день;</w:t>
            </w:r>
          </w:p>
          <w:p>
            <w:pPr>
              <w:spacing w:after="20"/>
              <w:ind w:left="20"/>
              <w:jc w:val="both"/>
            </w:pPr>
            <w:r>
              <w:rPr>
                <w:rFonts w:ascii="Times New Roman"/>
                <w:b w:val="false"/>
                <w:i w:val="false"/>
                <w:color w:val="000000"/>
                <w:sz w:val="20"/>
              </w:rPr>
              <w:t>
объекты общей площадью более 1000 квадратных метров выдается на десятый рабочий день со дня обращения услугополучателя;</w:t>
            </w:r>
          </w:p>
          <w:p>
            <w:pPr>
              <w:spacing w:after="20"/>
              <w:ind w:left="20"/>
              <w:jc w:val="both"/>
            </w:pPr>
            <w:r>
              <w:rPr>
                <w:rFonts w:ascii="Times New Roman"/>
                <w:b w:val="false"/>
                <w:i w:val="false"/>
                <w:color w:val="000000"/>
                <w:sz w:val="20"/>
              </w:rPr>
              <w:t>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p>
            <w:pPr>
              <w:spacing w:after="20"/>
              <w:ind w:left="20"/>
              <w:jc w:val="both"/>
            </w:pPr>
            <w:r>
              <w:rPr>
                <w:rFonts w:ascii="Times New Roman"/>
                <w:b w:val="false"/>
                <w:i w:val="false"/>
                <w:color w:val="000000"/>
                <w:sz w:val="20"/>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акт приемки объекта недвижимости в эксплуатацию с отметкой о внесении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с приложением технического паспорта или письменный мотивированный ответ об отказе в оказании государственной услуги, по основаниям, предусмотренным пунктом 9 Перечня № 1.</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p>
            <w:pPr>
              <w:spacing w:after="20"/>
              <w:ind w:left="20"/>
              <w:jc w:val="both"/>
            </w:pPr>
            <w:r>
              <w:rPr>
                <w:rFonts w:ascii="Times New Roman"/>
                <w:b w:val="false"/>
                <w:i w:val="false"/>
                <w:color w:val="000000"/>
                <w:sz w:val="20"/>
              </w:rPr>
              <w:t>
электронный технический паспорт на квартиры, комнату в общежитиях, индивидуальные гаражи и дачные строения.</w:t>
            </w:r>
          </w:p>
          <w:p>
            <w:pPr>
              <w:spacing w:after="20"/>
              <w:ind w:left="20"/>
              <w:jc w:val="both"/>
            </w:pPr>
            <w:r>
              <w:rPr>
                <w:rFonts w:ascii="Times New Roman"/>
                <w:b w:val="false"/>
                <w:i w:val="false"/>
                <w:color w:val="000000"/>
                <w:sz w:val="20"/>
              </w:rPr>
              <w:t>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оформляется по форме, согласно приложению 3 к настоящим Правилам.</w:t>
            </w:r>
          </w:p>
          <w:p>
            <w:pPr>
              <w:spacing w:after="20"/>
              <w:ind w:left="20"/>
              <w:jc w:val="both"/>
            </w:pPr>
            <w:r>
              <w:rPr>
                <w:rFonts w:ascii="Times New Roman"/>
                <w:b w:val="false"/>
                <w:i w:val="false"/>
                <w:color w:val="000000"/>
                <w:sz w:val="20"/>
              </w:rPr>
              <w:t>
При этом Заключение об установлении расхождений идентификационных и технических сведений вновь созданного недвижимого имущества по итогам проведенного технического обследования с приложением технического паспорта недвижимого имущества) выдается услугодателем документа подтверждающего доплату за выдачу заключения с приложением технического паспорта недвижимого имущества, а при заключении договора на оказание услуг с юридическими лицами, дополнительно предоставляется подписанный им акт выполненных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заявление на оказание государственной услуги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по форме, согласно приложению 4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акт приемки объекта недвижимости в эксплуатацию на вновь возведенный объект недвижимости и (или) идентификационный документ на земельный участок;</w:t>
            </w:r>
          </w:p>
          <w:p>
            <w:pPr>
              <w:spacing w:after="20"/>
              <w:ind w:left="20"/>
              <w:jc w:val="both"/>
            </w:pPr>
            <w:r>
              <w:rPr>
                <w:rFonts w:ascii="Times New Roman"/>
                <w:b w:val="false"/>
                <w:i w:val="false"/>
                <w:color w:val="000000"/>
                <w:sz w:val="20"/>
              </w:rPr>
              <w:t>
документ, подтверждающий оплату согласно Цен на товары (работы, услуги). по выдаче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заявление на получение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по форме, согласно приложению 5 к настоящим Правилам;</w:t>
            </w:r>
          </w:p>
          <w:p>
            <w:pPr>
              <w:spacing w:after="20"/>
              <w:ind w:left="20"/>
              <w:jc w:val="both"/>
            </w:pPr>
            <w:r>
              <w:rPr>
                <w:rFonts w:ascii="Times New Roman"/>
                <w:b w:val="false"/>
                <w:i w:val="false"/>
                <w:color w:val="000000"/>
                <w:sz w:val="20"/>
              </w:rPr>
              <w:t>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правоустанавливающий документ на объект недвижимости с приложением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документ, подтверждающий оплату за выдачу технического паспорта,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акта приемки объекта недвижимости в эксплуатацию и (или) идентификационного документа на земельный участок;</w:t>
            </w:r>
          </w:p>
          <w:p>
            <w:pPr>
              <w:spacing w:after="20"/>
              <w:ind w:left="20"/>
              <w:jc w:val="both"/>
            </w:pPr>
            <w:r>
              <w:rPr>
                <w:rFonts w:ascii="Times New Roman"/>
                <w:b w:val="false"/>
                <w:i w:val="false"/>
                <w:color w:val="000000"/>
                <w:sz w:val="20"/>
              </w:rPr>
              <w:t>
электронная копия документа, подтверждающая оплату, за исключением оплаты, произведенной через ПШЭП;</w:t>
            </w:r>
          </w:p>
          <w:p>
            <w:pPr>
              <w:spacing w:after="20"/>
              <w:ind w:left="20"/>
              <w:jc w:val="both"/>
            </w:pPr>
            <w:r>
              <w:rPr>
                <w:rFonts w:ascii="Times New Roman"/>
                <w:b w:val="false"/>
                <w:i w:val="false"/>
                <w:color w:val="000000"/>
                <w:sz w:val="20"/>
              </w:rPr>
              <w:t>
по выдаче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объект недвижимости с приложением электронной копии идентификационного документа на земельный участок при его наличии;</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технического паспорта, за исключением оплаты, произведенной через ПШЭП предоставляется в два этапа:</w:t>
            </w:r>
          </w:p>
          <w:p>
            <w:pPr>
              <w:spacing w:after="20"/>
              <w:ind w:left="20"/>
              <w:jc w:val="both"/>
            </w:pPr>
            <w:r>
              <w:rPr>
                <w:rFonts w:ascii="Times New Roman"/>
                <w:b w:val="false"/>
                <w:i w:val="false"/>
                <w:color w:val="000000"/>
                <w:sz w:val="20"/>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p>
            <w:pPr>
              <w:spacing w:after="20"/>
              <w:ind w:left="20"/>
              <w:jc w:val="both"/>
            </w:pPr>
            <w:r>
              <w:rPr>
                <w:rFonts w:ascii="Times New Roman"/>
                <w:b w:val="false"/>
                <w:i w:val="false"/>
                <w:color w:val="000000"/>
                <w:sz w:val="20"/>
              </w:rPr>
              <w:t>
при получении результата государственной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 .</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перейти в раздел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и срокам внесения</w:t>
            </w:r>
            <w:r>
              <w:br/>
            </w:r>
            <w:r>
              <w:rPr>
                <w:rFonts w:ascii="Times New Roman"/>
                <w:b w:val="false"/>
                <w:i w:val="false"/>
                <w:color w:val="000000"/>
                <w:sz w:val="20"/>
              </w:rPr>
              <w:t>в информационную систему</w:t>
            </w:r>
            <w:r>
              <w:br/>
            </w:r>
            <w:r>
              <w:rPr>
                <w:rFonts w:ascii="Times New Roman"/>
                <w:b w:val="false"/>
                <w:i w:val="false"/>
                <w:color w:val="000000"/>
                <w:sz w:val="20"/>
              </w:rPr>
              <w:t>правового кадастра</w:t>
            </w:r>
            <w:r>
              <w:br/>
            </w:r>
            <w:r>
              <w:rPr>
                <w:rFonts w:ascii="Times New Roman"/>
                <w:b w:val="false"/>
                <w:i w:val="false"/>
                <w:color w:val="000000"/>
                <w:sz w:val="20"/>
              </w:rPr>
              <w:t>идентификационных</w:t>
            </w:r>
            <w:r>
              <w:br/>
            </w:r>
            <w:r>
              <w:rPr>
                <w:rFonts w:ascii="Times New Roman"/>
                <w:b w:val="false"/>
                <w:i w:val="false"/>
                <w:color w:val="000000"/>
                <w:sz w:val="20"/>
              </w:rPr>
              <w:t>и технических сведений зданий,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сооружений и (или) их оставляющих</w:t>
            </w:r>
            <w:r>
              <w:br/>
            </w:r>
            <w:r>
              <w:rPr>
                <w:rFonts w:ascii="Times New Roman"/>
                <w:b w:val="false"/>
                <w:i w:val="false"/>
                <w:color w:val="000000"/>
                <w:sz w:val="20"/>
              </w:rPr>
              <w:t>на вновь созданное недвижимое</w:t>
            </w:r>
            <w:r>
              <w:br/>
            </w:r>
            <w:r>
              <w:rPr>
                <w:rFonts w:ascii="Times New Roman"/>
                <w:b w:val="false"/>
                <w:i w:val="false"/>
                <w:color w:val="000000"/>
                <w:sz w:val="20"/>
              </w:rPr>
              <w:t>имущество, проведения</w:t>
            </w:r>
            <w:r>
              <w:br/>
            </w:r>
            <w:r>
              <w:rPr>
                <w:rFonts w:ascii="Times New Roman"/>
                <w:b w:val="false"/>
                <w:i w:val="false"/>
                <w:color w:val="000000"/>
                <w:sz w:val="20"/>
              </w:rPr>
              <w:t>государственного технического</w:t>
            </w:r>
            <w:r>
              <w:br/>
            </w:r>
            <w:r>
              <w:rPr>
                <w:rFonts w:ascii="Times New Roman"/>
                <w:b w:val="false"/>
                <w:i w:val="false"/>
                <w:color w:val="000000"/>
                <w:sz w:val="20"/>
              </w:rPr>
              <w:t>обследования и Правил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дубликата </w:t>
            </w:r>
            <w:r>
              <w:br/>
            </w:r>
            <w:r>
              <w:rPr>
                <w:rFonts w:ascii="Times New Roman"/>
                <w:b w:val="false"/>
                <w:i w:val="false"/>
                <w:color w:val="000000"/>
                <w:sz w:val="20"/>
              </w:rPr>
              <w:t>технического паспорта</w:t>
            </w:r>
            <w:r>
              <w:br/>
            </w:r>
            <w:r>
              <w:rPr>
                <w:rFonts w:ascii="Times New Roman"/>
                <w:b w:val="false"/>
                <w:i w:val="false"/>
                <w:color w:val="000000"/>
                <w:sz w:val="20"/>
              </w:rPr>
              <w:t>недвижимого имущества"</w:t>
            </w:r>
          </w:p>
        </w:tc>
      </w:tr>
    </w:tbl>
    <w:bookmarkStart w:name="z569" w:id="208"/>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дубликата технического паспорта недвижимого имущества"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по месту нахождения объекта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p>
            <w:pPr>
              <w:spacing w:after="20"/>
              <w:ind w:left="20"/>
              <w:jc w:val="both"/>
            </w:pPr>
            <w:r>
              <w:rPr>
                <w:rFonts w:ascii="Times New Roman"/>
                <w:b w:val="false"/>
                <w:i w:val="false"/>
                <w:color w:val="000000"/>
                <w:sz w:val="20"/>
              </w:rPr>
              <w:t>
для получения дубликата технического паспорта недвижимого имущества:</w:t>
            </w:r>
          </w:p>
          <w:p>
            <w:pPr>
              <w:spacing w:after="20"/>
              <w:ind w:left="20"/>
              <w:jc w:val="both"/>
            </w:pPr>
            <w:r>
              <w:rPr>
                <w:rFonts w:ascii="Times New Roman"/>
                <w:b w:val="false"/>
                <w:i w:val="false"/>
                <w:color w:val="000000"/>
                <w:sz w:val="20"/>
              </w:rPr>
              <w:t>
квартиры, комнаты в общежитиях, индивидуальные жилые дома, индивидуальные гаражи, дачные строения на первый рабочий день;</w:t>
            </w:r>
          </w:p>
          <w:p>
            <w:pPr>
              <w:spacing w:after="20"/>
              <w:ind w:left="20"/>
              <w:jc w:val="both"/>
            </w:pPr>
            <w:r>
              <w:rPr>
                <w:rFonts w:ascii="Times New Roman"/>
                <w:b w:val="false"/>
                <w:i w:val="false"/>
                <w:color w:val="000000"/>
                <w:sz w:val="20"/>
              </w:rPr>
              <w:t>
остальные объекты недвижимости общей площадью до 1000 квадратных метров выдается на второй рабочий день;</w:t>
            </w:r>
          </w:p>
          <w:p>
            <w:pPr>
              <w:spacing w:after="20"/>
              <w:ind w:left="20"/>
              <w:jc w:val="both"/>
            </w:pPr>
            <w:r>
              <w:rPr>
                <w:rFonts w:ascii="Times New Roman"/>
                <w:b w:val="false"/>
                <w:i w:val="false"/>
                <w:color w:val="000000"/>
                <w:sz w:val="20"/>
              </w:rPr>
              <w:t>
объекты недвижимости общей площадью более 1000 квадратных метров выдается на третий рабочий день.</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 не более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не более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и (или)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
дубликат технического паспорта недвижимого имущества;</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услугополучателю в личный кабинет направляется уведомление о готовности результата государственной услуги с указанием места и даты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w:t>
            </w:r>
          </w:p>
          <w:p>
            <w:pPr>
              <w:spacing w:after="20"/>
              <w:ind w:left="20"/>
              <w:jc w:val="both"/>
            </w:pPr>
            <w:r>
              <w:rPr>
                <w:rFonts w:ascii="Times New Roman"/>
                <w:b w:val="false"/>
                <w:i w:val="false"/>
                <w:color w:val="000000"/>
                <w:sz w:val="20"/>
              </w:rPr>
              <w:t xml:space="preserve">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p>
            <w:pPr>
              <w:spacing w:after="20"/>
              <w:ind w:left="20"/>
              <w:jc w:val="both"/>
            </w:pPr>
            <w:r>
              <w:rPr>
                <w:rFonts w:ascii="Times New Roman"/>
                <w:b w:val="false"/>
                <w:i w:val="false"/>
                <w:color w:val="000000"/>
                <w:sz w:val="20"/>
              </w:rPr>
              <w:t>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по документу, подтверждающий полномочия;</w:t>
            </w:r>
          </w:p>
          <w:p>
            <w:pPr>
              <w:spacing w:after="20"/>
              <w:ind w:left="20"/>
              <w:jc w:val="both"/>
            </w:pPr>
            <w:r>
              <w:rPr>
                <w:rFonts w:ascii="Times New Roman"/>
                <w:b w:val="false"/>
                <w:i w:val="false"/>
                <w:color w:val="000000"/>
                <w:sz w:val="20"/>
              </w:rPr>
              <w:t>
для физического лица по нотариально заверенной доверенности:</w:t>
            </w:r>
          </w:p>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1) к услугодателю:</w:t>
            </w:r>
          </w:p>
          <w:p>
            <w:pPr>
              <w:spacing w:after="20"/>
              <w:ind w:left="20"/>
              <w:jc w:val="both"/>
            </w:pPr>
            <w:r>
              <w:rPr>
                <w:rFonts w:ascii="Times New Roman"/>
                <w:b w:val="false"/>
                <w:i w:val="false"/>
                <w:color w:val="000000"/>
                <w:sz w:val="20"/>
              </w:rPr>
              <w:t>
заявление на выдачу дубликата технического паспорта, по форме, согласно приложению 6 к настоящим Правилам. удостоверение личности, либо электронный документ из сервиса цифровых документов (для идентификации), а также копию документа подтверждающего полномочия представителя услугополучателя;</w:t>
            </w:r>
          </w:p>
          <w:p>
            <w:pPr>
              <w:spacing w:after="20"/>
              <w:ind w:left="20"/>
              <w:jc w:val="both"/>
            </w:pPr>
            <w:r>
              <w:rPr>
                <w:rFonts w:ascii="Times New Roman"/>
                <w:b w:val="false"/>
                <w:i w:val="false"/>
                <w:color w:val="000000"/>
                <w:sz w:val="20"/>
              </w:rPr>
              <w:t>
документ, подтверждающий оплату согласно Цен на товары;</w:t>
            </w:r>
          </w:p>
          <w:p>
            <w:pPr>
              <w:spacing w:after="20"/>
              <w:ind w:left="20"/>
              <w:jc w:val="both"/>
            </w:pPr>
            <w:r>
              <w:rPr>
                <w:rFonts w:ascii="Times New Roman"/>
                <w:b w:val="false"/>
                <w:i w:val="false"/>
                <w:color w:val="000000"/>
                <w:sz w:val="20"/>
              </w:rPr>
              <w:t>
(работы, услуги).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p>
            <w:pPr>
              <w:spacing w:after="20"/>
              <w:ind w:left="20"/>
              <w:jc w:val="both"/>
            </w:pPr>
            <w:r>
              <w:rPr>
                <w:rFonts w:ascii="Times New Roman"/>
                <w:b w:val="false"/>
                <w:i w:val="false"/>
                <w:color w:val="000000"/>
                <w:sz w:val="20"/>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в которые вносятся</w:t>
            </w:r>
            <w:r>
              <w:br/>
            </w:r>
            <w:r>
              <w:rPr>
                <w:rFonts w:ascii="Times New Roman"/>
                <w:b w:val="false"/>
                <w:i w:val="false"/>
                <w:color w:val="000000"/>
                <w:sz w:val="20"/>
              </w:rPr>
              <w:t>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(обременений) на</w:t>
            </w:r>
            <w:r>
              <w:br/>
            </w:r>
            <w:r>
              <w:rPr>
                <w:rFonts w:ascii="Times New Roman"/>
                <w:b w:val="false"/>
                <w:i w:val="false"/>
                <w:color w:val="000000"/>
                <w:sz w:val="20"/>
              </w:rPr>
              <w:t>недвижимое имущество"</w:t>
            </w:r>
          </w:p>
        </w:tc>
      </w:tr>
    </w:tbl>
    <w:bookmarkStart w:name="z601" w:id="20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"Государственная регистрация прав (обременений) на недвижимое имущество" </w:t>
            </w:r>
          </w:p>
          <w:p>
            <w:pPr>
              <w:spacing w:after="20"/>
              <w:ind w:left="20"/>
              <w:jc w:val="both"/>
            </w:pPr>
            <w:r>
              <w:rPr>
                <w:rFonts w:ascii="Times New Roman"/>
                <w:b w:val="false"/>
                <w:i w:val="false"/>
                <w:color w:val="000000"/>
                <w:sz w:val="20"/>
              </w:rPr>
              <w:t xml:space="preserve">
Наименование подвида государственной услуги: </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через:</w:t>
            </w:r>
          </w:p>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веб-портал "электронного правительства";</w:t>
            </w:r>
          </w:p>
          <w:p>
            <w:pPr>
              <w:spacing w:after="20"/>
              <w:ind w:left="20"/>
              <w:jc w:val="both"/>
            </w:pPr>
            <w:r>
              <w:rPr>
                <w:rFonts w:ascii="Times New Roman"/>
                <w:b w:val="false"/>
                <w:i w:val="false"/>
                <w:color w:val="000000"/>
                <w:sz w:val="20"/>
              </w:rPr>
              <w:t>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услугополучателем при обращении к услугодателю: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за исключением нотариально не удостоверенных сделок, а также регистрации прекращения обременений и юридических притязаний – в течение трех рабочих дней с момента поступления заявления услугодателю.</w:t>
            </w:r>
          </w:p>
          <w:p>
            <w:pPr>
              <w:spacing w:after="20"/>
              <w:ind w:left="20"/>
              <w:jc w:val="both"/>
            </w:pPr>
            <w:r>
              <w:rPr>
                <w:rFonts w:ascii="Times New Roman"/>
                <w:b w:val="false"/>
                <w:i w:val="false"/>
                <w:color w:val="000000"/>
                <w:sz w:val="20"/>
              </w:rPr>
              <w:t>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p>
            <w:pPr>
              <w:spacing w:after="20"/>
              <w:ind w:left="20"/>
              <w:jc w:val="both"/>
            </w:pPr>
            <w:r>
              <w:rPr>
                <w:rFonts w:ascii="Times New Roman"/>
                <w:b w:val="false"/>
                <w:i w:val="false"/>
                <w:color w:val="000000"/>
                <w:sz w:val="20"/>
              </w:rPr>
              <w:t>
по государственной регистрации по нотариально не удостоверенной сделке, а также прекращения обременений и юридических притязаний – в течение одного рабочего дня с момента поступления заявления к услугодателю.</w:t>
            </w:r>
          </w:p>
          <w:p>
            <w:pPr>
              <w:spacing w:after="20"/>
              <w:ind w:left="20"/>
              <w:jc w:val="both"/>
            </w:pPr>
            <w:r>
              <w:rPr>
                <w:rFonts w:ascii="Times New Roman"/>
                <w:b w:val="false"/>
                <w:i w:val="false"/>
                <w:color w:val="000000"/>
                <w:sz w:val="20"/>
              </w:rPr>
              <w:t>
В случае обращения услугополучателя к услугодателю через Портал указанный срок в течении одного рабочего дня исчисляется с момента подтверждения оплаты через платежный шлюз электронного правительства.</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p>
            <w:pPr>
              <w:spacing w:after="20"/>
              <w:ind w:left="20"/>
              <w:jc w:val="both"/>
            </w:pPr>
            <w:r>
              <w:rPr>
                <w:rFonts w:ascii="Times New Roman"/>
                <w:b w:val="false"/>
                <w:i w:val="false"/>
                <w:color w:val="000000"/>
                <w:sz w:val="20"/>
              </w:rPr>
              <w:t>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
1)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
2)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
3)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
4) для представления заявителем документов, необходимых для государственной регистрации,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
7)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p>
            <w:pPr>
              <w:spacing w:after="20"/>
              <w:ind w:left="20"/>
              <w:jc w:val="both"/>
            </w:pPr>
            <w:r>
              <w:rPr>
                <w:rFonts w:ascii="Times New Roman"/>
                <w:b w:val="false"/>
                <w:i w:val="false"/>
                <w:color w:val="000000"/>
                <w:sz w:val="20"/>
              </w:rPr>
              <w:t>
Электронная регистрация не приостанавливается по основаниям, указанным в подпунктах 4) и 6) пункта 3 настоящего Перечня государственной услуги.</w:t>
            </w:r>
          </w:p>
          <w:p>
            <w:pPr>
              <w:spacing w:after="20"/>
              <w:ind w:left="20"/>
              <w:jc w:val="both"/>
            </w:pPr>
            <w:r>
              <w:rPr>
                <w:rFonts w:ascii="Times New Roman"/>
                <w:b w:val="false"/>
                <w:i w:val="false"/>
                <w:color w:val="000000"/>
                <w:sz w:val="20"/>
              </w:rPr>
              <w:t>
Государственная регистрация прав (обременений прав) на недвижимое имущество в ускоренном порядке производится по желанию заявителя не позднее одного рабочего дня, следующего за днем поступления заявления в регистрирующий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к услугодателю: </w:t>
            </w:r>
          </w:p>
          <w:p>
            <w:pPr>
              <w:spacing w:after="20"/>
              <w:ind w:left="20"/>
              <w:jc w:val="both"/>
            </w:pPr>
            <w:r>
              <w:rPr>
                <w:rFonts w:ascii="Times New Roman"/>
                <w:b w:val="false"/>
                <w:i w:val="false"/>
                <w:color w:val="000000"/>
                <w:sz w:val="20"/>
              </w:rPr>
              <w:t>
1) правоустанавливающий документ с отметкой о произведенной государственной регистрации прав (обременений) на недвижимое имущество/ уведомление о произведенной регистрации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При обращении посредством ПЭП/ЕНИС/объекты информатизации:</w:t>
            </w:r>
          </w:p>
          <w:p>
            <w:pPr>
              <w:spacing w:after="20"/>
              <w:ind w:left="20"/>
              <w:jc w:val="both"/>
            </w:pPr>
            <w:r>
              <w:rPr>
                <w:rFonts w:ascii="Times New Roman"/>
                <w:b w:val="false"/>
                <w:i w:val="false"/>
                <w:color w:val="000000"/>
                <w:sz w:val="20"/>
              </w:rPr>
              <w:t>
1) уведомление о произведенной государственной регистрации;</w:t>
            </w:r>
          </w:p>
          <w:p>
            <w:pPr>
              <w:spacing w:after="20"/>
              <w:ind w:left="20"/>
              <w:jc w:val="both"/>
            </w:pPr>
            <w:r>
              <w:rPr>
                <w:rFonts w:ascii="Times New Roman"/>
                <w:b w:val="false"/>
                <w:i w:val="false"/>
                <w:color w:val="000000"/>
                <w:sz w:val="20"/>
              </w:rPr>
              <w:t>
2)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за государственную регистрацию взимается в соответствии с установленными тарифами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от 27 сентября 2018 года № 418 "Об утверждении цен на товары (работы, услуги) в сфере государственной регистрации прав на недвижимое имущество".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3) При электронной регистрации посредством ЕНИС согласно графику работы нотариуса;</w:t>
            </w:r>
          </w:p>
          <w:p>
            <w:pPr>
              <w:spacing w:after="20"/>
              <w:ind w:left="20"/>
              <w:jc w:val="both"/>
            </w:pPr>
            <w:r>
              <w:rPr>
                <w:rFonts w:ascii="Times New Roman"/>
                <w:b w:val="false"/>
                <w:i w:val="false"/>
                <w:color w:val="000000"/>
                <w:sz w:val="20"/>
              </w:rPr>
              <w:t xml:space="preserve">
4) портала/объектов информатизации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(исчерпывающий перечень документов необходимых для оказания государственной услуги), а также подвидов услуг:</w:t>
            </w:r>
          </w:p>
          <w:p>
            <w:pPr>
              <w:spacing w:after="20"/>
              <w:ind w:left="20"/>
              <w:jc w:val="both"/>
            </w:pPr>
            <w:r>
              <w:rPr>
                <w:rFonts w:ascii="Times New Roman"/>
                <w:b w:val="false"/>
                <w:i w:val="false"/>
                <w:color w:val="000000"/>
                <w:sz w:val="20"/>
              </w:rPr>
              <w:t>
- в Некоммерческое акционерное общество "Государственная корпорация "Правительство для граждан":</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p>
            <w:pPr>
              <w:spacing w:after="20"/>
              <w:ind w:left="20"/>
              <w:jc w:val="both"/>
            </w:pPr>
            <w:r>
              <w:rPr>
                <w:rFonts w:ascii="Times New Roman"/>
                <w:b w:val="false"/>
                <w:i w:val="false"/>
                <w:color w:val="000000"/>
                <w:sz w:val="20"/>
              </w:rPr>
              <w:t>
1)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1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Правоустанавливающий документ, подтверждающий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xml:space="preserve">
3) Документ, подтверждающий оплату за государственную регистрацию прав на недвижимое имущество. </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w:t>
            </w:r>
          </w:p>
          <w:p>
            <w:pPr>
              <w:spacing w:after="20"/>
              <w:ind w:left="20"/>
              <w:jc w:val="both"/>
            </w:pPr>
            <w:r>
              <w:rPr>
                <w:rFonts w:ascii="Times New Roman"/>
                <w:b w:val="false"/>
                <w:i w:val="false"/>
                <w:color w:val="000000"/>
                <w:sz w:val="20"/>
              </w:rPr>
              <w:t>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2) Правоустанавливающий документ, подтверждающий право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3) документ, подтверждающий оплату за государственную регистрацию прав на недвижимое имущество.</w:t>
            </w:r>
          </w:p>
          <w:p>
            <w:pPr>
              <w:spacing w:after="20"/>
              <w:ind w:left="20"/>
              <w:jc w:val="both"/>
            </w:pPr>
            <w:r>
              <w:rPr>
                <w:rFonts w:ascii="Times New Roman"/>
                <w:b w:val="false"/>
                <w:i w:val="false"/>
                <w:color w:val="000000"/>
                <w:sz w:val="20"/>
              </w:rPr>
              <w:t>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w:t>
            </w:r>
          </w:p>
          <w:p>
            <w:pPr>
              <w:spacing w:after="20"/>
              <w:ind w:left="20"/>
              <w:jc w:val="both"/>
            </w:pPr>
            <w:r>
              <w:rPr>
                <w:rFonts w:ascii="Times New Roman"/>
                <w:b w:val="false"/>
                <w:i w:val="false"/>
                <w:color w:val="000000"/>
                <w:sz w:val="20"/>
              </w:rPr>
              <w:t>
5. Государственная регистрация прав при реорганизации юридического лица.</w:t>
            </w:r>
          </w:p>
          <w:p>
            <w:pPr>
              <w:spacing w:after="20"/>
              <w:ind w:left="20"/>
              <w:jc w:val="both"/>
            </w:pPr>
            <w:r>
              <w:rPr>
                <w:rFonts w:ascii="Times New Roman"/>
                <w:b w:val="false"/>
                <w:i w:val="false"/>
                <w:color w:val="000000"/>
                <w:sz w:val="20"/>
              </w:rPr>
              <w:t xml:space="preserve">
1) Заявление о государственной регистрации прав при реорганизации юридического лица, по форме, согласно приложению и (или) к Правилам; </w:t>
            </w:r>
          </w:p>
          <w:p>
            <w:pPr>
              <w:spacing w:after="20"/>
              <w:ind w:left="20"/>
              <w:jc w:val="both"/>
            </w:pPr>
            <w:r>
              <w:rPr>
                <w:rFonts w:ascii="Times New Roman"/>
                <w:b w:val="false"/>
                <w:i w:val="false"/>
                <w:color w:val="000000"/>
                <w:sz w:val="20"/>
              </w:rPr>
              <w:t>
2) Передаточный акт или разделительный баланс.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xml:space="preserve">
3) Документ, подтверждающий оплату за государственную регистрацию прав на недвижимое имущество. </w:t>
            </w:r>
          </w:p>
          <w:p>
            <w:pPr>
              <w:spacing w:after="20"/>
              <w:ind w:left="20"/>
              <w:jc w:val="both"/>
            </w:pPr>
            <w:r>
              <w:rPr>
                <w:rFonts w:ascii="Times New Roman"/>
                <w:b w:val="false"/>
                <w:i w:val="false"/>
                <w:color w:val="000000"/>
                <w:sz w:val="20"/>
              </w:rPr>
              <w:t>
 - через веб-портал "электронное правительство"/объекты информатизации:</w:t>
            </w:r>
          </w:p>
          <w:p>
            <w:pPr>
              <w:spacing w:after="20"/>
              <w:ind w:left="20"/>
              <w:jc w:val="both"/>
            </w:pPr>
            <w:r>
              <w:rPr>
                <w:rFonts w:ascii="Times New Roman"/>
                <w:b w:val="false"/>
                <w:i w:val="false"/>
                <w:color w:val="000000"/>
                <w:sz w:val="20"/>
              </w:rPr>
              <w:t>
1. Государственная регистрация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Перечень необходимых документов: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право собственности, права хозяйственного ведения, права оперативного управления, права землепользования на срок не менее одного года, сервитута в пользу господствующего земельного участка или иного объекта недвижимости на срок не менее одного года.</w:t>
            </w:r>
          </w:p>
          <w:p>
            <w:pPr>
              <w:spacing w:after="20"/>
              <w:ind w:left="20"/>
              <w:jc w:val="both"/>
            </w:pPr>
            <w:r>
              <w:rPr>
                <w:rFonts w:ascii="Times New Roman"/>
                <w:b w:val="false"/>
                <w:i w:val="false"/>
                <w:color w:val="000000"/>
                <w:sz w:val="20"/>
              </w:rPr>
              <w:t>
В случае регистрации права землепользования на земельный участок представляется идентификационный документ на земельный участок.</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2. Регистрация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1) Электронное заявление о государственной регистрации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w:t>
            </w:r>
          </w:p>
          <w:p>
            <w:pPr>
              <w:spacing w:after="20"/>
              <w:ind w:left="20"/>
              <w:jc w:val="both"/>
            </w:pPr>
            <w:r>
              <w:rPr>
                <w:rFonts w:ascii="Times New Roman"/>
                <w:b w:val="false"/>
                <w:i w:val="false"/>
                <w:color w:val="000000"/>
                <w:sz w:val="20"/>
              </w:rPr>
              <w:t>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изменений идентификационных характеристик объекта недвижимости, необходимых для ведения правового кадастра, изменений сведений о правообладателе, содержащихся в регистрационном листе правового кадастра, изменений вида права, за исключением случая изменения вида права на основании законодательного акта; изменений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3. Государственная регистрация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1) электронное заявление о государственной регистрации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 по форме, согласно приложению и (или) к Правилам;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2) электронная копия правоустанавливающего документа, подтверждающего регистрацию права пользования на срок не менее одного года, в том числе аренда, безвозмездное пользование, сервитуты, права пожизненного содержания с иждивением, рента; права доверительного управления, в том числе при опеке, попечительстве, в наследственных правоотношениях, банкротстве и другие; залог; арест;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иные обременения прав на недвижимое имущество, предусмотренные законами Республики Казахстан, за исключением преимущественных интересов.</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В тех случаях, когда права (обременения) возникают на основании договора или иной сделки при отсутствии их нотариального удостоверения, заявление в установленном порядке подается всеми участниками сделки.</w:t>
            </w:r>
          </w:p>
          <w:p>
            <w:pPr>
              <w:spacing w:after="20"/>
              <w:ind w:left="20"/>
              <w:jc w:val="both"/>
            </w:pPr>
            <w:r>
              <w:rPr>
                <w:rFonts w:ascii="Times New Roman"/>
                <w:b w:val="false"/>
                <w:i w:val="false"/>
                <w:color w:val="000000"/>
                <w:sz w:val="20"/>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p>
            <w:pPr>
              <w:spacing w:after="20"/>
              <w:ind w:left="20"/>
              <w:jc w:val="both"/>
            </w:pPr>
            <w:r>
              <w:rPr>
                <w:rFonts w:ascii="Times New Roman"/>
                <w:b w:val="false"/>
                <w:i w:val="false"/>
                <w:color w:val="000000"/>
                <w:sz w:val="20"/>
              </w:rPr>
              <w:t>
4. Государственная регистрация прав (обременений прав) на недвижимое имущество в процедурах банкротства.</w:t>
            </w:r>
          </w:p>
          <w:p>
            <w:pPr>
              <w:spacing w:after="20"/>
              <w:ind w:left="20"/>
              <w:jc w:val="both"/>
            </w:pPr>
            <w:r>
              <w:rPr>
                <w:rFonts w:ascii="Times New Roman"/>
                <w:b w:val="false"/>
                <w:i w:val="false"/>
                <w:color w:val="000000"/>
                <w:sz w:val="20"/>
              </w:rPr>
              <w:t>
1) Электронное заявление о государственной регистрации прав (обременений прав) на недвижимое имущество в процедурах банкротства по форме, согласно приложению и (или) к Правилам;</w:t>
            </w:r>
          </w:p>
          <w:p>
            <w:pPr>
              <w:spacing w:after="20"/>
              <w:ind w:left="20"/>
              <w:jc w:val="both"/>
            </w:pPr>
            <w:r>
              <w:rPr>
                <w:rFonts w:ascii="Times New Roman"/>
                <w:b w:val="false"/>
                <w:i w:val="false"/>
                <w:color w:val="000000"/>
                <w:sz w:val="20"/>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p>
            <w:pPr>
              <w:spacing w:after="20"/>
              <w:ind w:left="20"/>
              <w:jc w:val="both"/>
            </w:pPr>
            <w:r>
              <w:rPr>
                <w:rFonts w:ascii="Times New Roman"/>
                <w:b w:val="false"/>
                <w:i w:val="false"/>
                <w:color w:val="000000"/>
                <w:sz w:val="20"/>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подается всеми участниками (уполномоченными представителями).</w:t>
            </w:r>
          </w:p>
          <w:p>
            <w:pPr>
              <w:spacing w:after="20"/>
              <w:ind w:left="20"/>
              <w:jc w:val="both"/>
            </w:pPr>
            <w:r>
              <w:rPr>
                <w:rFonts w:ascii="Times New Roman"/>
                <w:b w:val="false"/>
                <w:i w:val="false"/>
                <w:color w:val="000000"/>
                <w:sz w:val="20"/>
              </w:rPr>
              <w:t xml:space="preserve">
2) Электронная копия правоустанавливающего документа, подтверждающего регистрацию прав (обременений прав) на недвижимое имущество в процедурах банкротства. </w:t>
            </w:r>
          </w:p>
          <w:p>
            <w:pPr>
              <w:spacing w:after="20"/>
              <w:ind w:left="20"/>
              <w:jc w:val="both"/>
            </w:pPr>
            <w:r>
              <w:rPr>
                <w:rFonts w:ascii="Times New Roman"/>
                <w:b w:val="false"/>
                <w:i w:val="false"/>
                <w:color w:val="000000"/>
                <w:sz w:val="20"/>
              </w:rPr>
              <w:t>
3) Платеж через ПШЭП.</w:t>
            </w:r>
          </w:p>
          <w:p>
            <w:pPr>
              <w:spacing w:after="20"/>
              <w:ind w:left="20"/>
              <w:jc w:val="both"/>
            </w:pPr>
            <w:r>
              <w:rPr>
                <w:rFonts w:ascii="Times New Roman"/>
                <w:b w:val="false"/>
                <w:i w:val="false"/>
                <w:color w:val="000000"/>
                <w:sz w:val="20"/>
              </w:rPr>
              <w:t xml:space="preserve">
6. Государственная регистрация прав при реорганизации юридического лица. </w:t>
            </w:r>
          </w:p>
          <w:p>
            <w:pPr>
              <w:spacing w:after="20"/>
              <w:ind w:left="20"/>
              <w:jc w:val="both"/>
            </w:pPr>
            <w:r>
              <w:rPr>
                <w:rFonts w:ascii="Times New Roman"/>
                <w:b w:val="false"/>
                <w:i w:val="false"/>
                <w:color w:val="000000"/>
                <w:sz w:val="20"/>
              </w:rPr>
              <w:t xml:space="preserve">
1) Электронное заявление о государственной регистрации прав при реорганизации юридического лица, по форме, согласно приложению и (или) к Правилам; </w:t>
            </w:r>
          </w:p>
          <w:p>
            <w:pPr>
              <w:spacing w:after="20"/>
              <w:ind w:left="20"/>
              <w:jc w:val="both"/>
            </w:pPr>
            <w:r>
              <w:rPr>
                <w:rFonts w:ascii="Times New Roman"/>
                <w:b w:val="false"/>
                <w:i w:val="false"/>
                <w:color w:val="000000"/>
                <w:sz w:val="20"/>
              </w:rPr>
              <w:t>
2) Электронная копия передаточного акта или разделительного баланса.</w:t>
            </w:r>
          </w:p>
          <w:p>
            <w:pPr>
              <w:spacing w:after="20"/>
              <w:ind w:left="20"/>
              <w:jc w:val="both"/>
            </w:pPr>
            <w:r>
              <w:rPr>
                <w:rFonts w:ascii="Times New Roman"/>
                <w:b w:val="false"/>
                <w:i w:val="false"/>
                <w:color w:val="000000"/>
                <w:sz w:val="20"/>
              </w:rPr>
              <w:t>
Права кредитора по обязательству, перешедшему к другому лицу в результате универсального правопреемства, подлежат регистрации без согласия залогодателя, в том числе являющегося должником.</w:t>
            </w:r>
          </w:p>
          <w:p>
            <w:pPr>
              <w:spacing w:after="20"/>
              <w:ind w:left="20"/>
              <w:jc w:val="both"/>
            </w:pPr>
            <w:r>
              <w:rPr>
                <w:rFonts w:ascii="Times New Roman"/>
                <w:b w:val="false"/>
                <w:i w:val="false"/>
                <w:color w:val="000000"/>
                <w:sz w:val="20"/>
              </w:rPr>
              <w:t>
В таких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w:t>
            </w:r>
          </w:p>
          <w:p>
            <w:pPr>
              <w:spacing w:after="20"/>
              <w:ind w:left="20"/>
              <w:jc w:val="both"/>
            </w:pPr>
            <w:r>
              <w:rPr>
                <w:rFonts w:ascii="Times New Roman"/>
                <w:b w:val="false"/>
                <w:i w:val="false"/>
                <w:color w:val="000000"/>
                <w:sz w:val="20"/>
              </w:rPr>
              <w:t>
3) Платеж через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4) при представлении заявителем неполного пакета документов, необходимых для государственной регистрации в соответствии с пунктом 8 настоящего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
5)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w:t>
            </w:r>
          </w:p>
          <w:p>
            <w:pPr>
              <w:spacing w:after="20"/>
              <w:ind w:left="20"/>
              <w:jc w:val="both"/>
            </w:pPr>
            <w:r>
              <w:rPr>
                <w:rFonts w:ascii="Times New Roman"/>
                <w:b w:val="false"/>
                <w:i w:val="false"/>
                <w:color w:val="000000"/>
                <w:sz w:val="20"/>
              </w:rPr>
              <w:t>
7) на основании судебного акта, вступившего в законную силу;</w:t>
            </w:r>
          </w:p>
          <w:p>
            <w:pPr>
              <w:spacing w:after="20"/>
              <w:ind w:left="20"/>
              <w:jc w:val="both"/>
            </w:pPr>
            <w:r>
              <w:rPr>
                <w:rFonts w:ascii="Times New Roman"/>
                <w:b w:val="false"/>
                <w:i w:val="false"/>
                <w:color w:val="000000"/>
                <w:sz w:val="20"/>
              </w:rPr>
              <w:t>
8)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
11)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Некоммерческое акционерное общество "Государственная корпорация "Правительство для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 gov. 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